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87" w:rsidRDefault="003B1B87" w:rsidP="003B1B87">
      <w:pPr>
        <w:tabs>
          <w:tab w:val="left" w:pos="1979"/>
        </w:tabs>
        <w:rPr>
          <w:b/>
          <w:sz w:val="22"/>
        </w:rPr>
      </w:pPr>
      <w:r>
        <w:rPr>
          <w:sz w:val="22"/>
        </w:rPr>
        <w:t xml:space="preserve"> </w:t>
      </w:r>
      <w:r>
        <w:rPr>
          <w:noProof/>
          <w:lang w:eastAsia="zh-CN"/>
        </w:rPr>
        <w:drawing>
          <wp:inline distT="0" distB="0" distL="0" distR="0">
            <wp:extent cx="952500" cy="879739"/>
            <wp:effectExtent l="19050" t="0" r="0"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3B1B87" w:rsidRDefault="003B1B87" w:rsidP="003B1B87">
      <w:pPr>
        <w:tabs>
          <w:tab w:val="left" w:pos="1979"/>
        </w:tabs>
        <w:rPr>
          <w:sz w:val="22"/>
        </w:rPr>
      </w:pPr>
    </w:p>
    <w:p w:rsidR="003B1B87" w:rsidRPr="00011172" w:rsidRDefault="003B0BBE" w:rsidP="003B1B87">
      <w:pPr>
        <w:tabs>
          <w:tab w:val="left" w:pos="1804"/>
        </w:tabs>
        <w:rPr>
          <w:szCs w:val="24"/>
        </w:rPr>
      </w:pPr>
      <w:r>
        <w:rPr>
          <w:szCs w:val="24"/>
        </w:rPr>
        <w:t>July 28</w:t>
      </w:r>
      <w:r w:rsidR="00AE7DF5">
        <w:rPr>
          <w:szCs w:val="24"/>
        </w:rPr>
        <w:t>, 2013</w:t>
      </w:r>
    </w:p>
    <w:p w:rsidR="003B1B87" w:rsidRPr="00011172" w:rsidRDefault="003B1B87" w:rsidP="003B1B87">
      <w:pPr>
        <w:tabs>
          <w:tab w:val="left" w:pos="1804"/>
        </w:tabs>
        <w:rPr>
          <w:szCs w:val="24"/>
        </w:rPr>
      </w:pPr>
    </w:p>
    <w:p w:rsidR="003B1B87" w:rsidRPr="00011172" w:rsidRDefault="003B1B87" w:rsidP="003B1B87">
      <w:pPr>
        <w:tabs>
          <w:tab w:val="left" w:pos="1804"/>
        </w:tabs>
        <w:rPr>
          <w:szCs w:val="24"/>
        </w:rPr>
      </w:pPr>
      <w:r w:rsidRPr="00011172">
        <w:rPr>
          <w:szCs w:val="24"/>
        </w:rPr>
        <w:t>TO:</w:t>
      </w:r>
      <w:r w:rsidRPr="00011172">
        <w:rPr>
          <w:szCs w:val="24"/>
        </w:rPr>
        <w:tab/>
      </w:r>
      <w:r w:rsidR="003B0BBE">
        <w:rPr>
          <w:szCs w:val="24"/>
        </w:rPr>
        <w:t>Judicial and Legal Community</w:t>
      </w:r>
    </w:p>
    <w:p w:rsidR="003B1B87" w:rsidRPr="00011172" w:rsidRDefault="003B1B87" w:rsidP="003B1B87">
      <w:pPr>
        <w:tabs>
          <w:tab w:val="left" w:pos="1804"/>
        </w:tabs>
        <w:rPr>
          <w:szCs w:val="24"/>
        </w:rPr>
      </w:pPr>
    </w:p>
    <w:p w:rsidR="003B1B87" w:rsidRPr="00011172" w:rsidRDefault="003B1B87" w:rsidP="003B1B87">
      <w:pPr>
        <w:tabs>
          <w:tab w:val="left" w:pos="1804"/>
        </w:tabs>
        <w:rPr>
          <w:szCs w:val="24"/>
        </w:rPr>
      </w:pPr>
      <w:r w:rsidRPr="00011172">
        <w:rPr>
          <w:szCs w:val="24"/>
        </w:rPr>
        <w:t>FROM:</w:t>
      </w:r>
      <w:r w:rsidRPr="00011172">
        <w:rPr>
          <w:szCs w:val="24"/>
        </w:rPr>
        <w:tab/>
        <w:t>Merrie Gough, AOC Sr. Legal Analyst</w:t>
      </w:r>
    </w:p>
    <w:p w:rsidR="003B1B87" w:rsidRPr="00011172" w:rsidRDefault="003B1B87" w:rsidP="003B1B87">
      <w:pPr>
        <w:tabs>
          <w:tab w:val="left" w:pos="1804"/>
        </w:tabs>
        <w:rPr>
          <w:szCs w:val="24"/>
        </w:rPr>
      </w:pPr>
    </w:p>
    <w:p w:rsidR="003B1B87" w:rsidRPr="00011172" w:rsidRDefault="003B1B87" w:rsidP="003B1B87">
      <w:pPr>
        <w:tabs>
          <w:tab w:val="left" w:pos="1804"/>
        </w:tabs>
        <w:ind w:left="1800" w:hanging="1800"/>
        <w:rPr>
          <w:szCs w:val="24"/>
        </w:rPr>
      </w:pPr>
      <w:r w:rsidRPr="00011172">
        <w:rPr>
          <w:szCs w:val="24"/>
        </w:rPr>
        <w:t>RE:</w:t>
      </w:r>
      <w:r w:rsidRPr="00011172">
        <w:rPr>
          <w:szCs w:val="24"/>
        </w:rPr>
        <w:tab/>
        <w:t>201</w:t>
      </w:r>
      <w:r w:rsidR="00AE7DF5">
        <w:rPr>
          <w:szCs w:val="24"/>
        </w:rPr>
        <w:t>3</w:t>
      </w:r>
      <w:r w:rsidRPr="00011172">
        <w:rPr>
          <w:szCs w:val="24"/>
        </w:rPr>
        <w:t xml:space="preserve"> </w:t>
      </w:r>
      <w:r w:rsidR="003462D5">
        <w:rPr>
          <w:szCs w:val="24"/>
        </w:rPr>
        <w:t>AMENDMENTS TO</w:t>
      </w:r>
      <w:r w:rsidRPr="00011172">
        <w:rPr>
          <w:szCs w:val="24"/>
        </w:rPr>
        <w:t xml:space="preserve"> </w:t>
      </w:r>
      <w:r>
        <w:rPr>
          <w:szCs w:val="24"/>
        </w:rPr>
        <w:t>CrR 4.2(g) G</w:t>
      </w:r>
      <w:r w:rsidR="003462D5">
        <w:rPr>
          <w:szCs w:val="24"/>
        </w:rPr>
        <w:t>UILTY PLEAS</w:t>
      </w:r>
    </w:p>
    <w:p w:rsidR="003B1B87" w:rsidRDefault="003B1B87" w:rsidP="003B1B87">
      <w:pPr>
        <w:tabs>
          <w:tab w:val="left" w:pos="1979"/>
        </w:tabs>
        <w:rPr>
          <w:sz w:val="22"/>
        </w:rPr>
      </w:pPr>
    </w:p>
    <w:p w:rsidR="003B1B87" w:rsidRDefault="003B0BBE" w:rsidP="003B1B87">
      <w:pPr>
        <w:tabs>
          <w:tab w:val="left" w:pos="1979"/>
        </w:tabs>
        <w:rPr>
          <w:szCs w:val="24"/>
        </w:rPr>
      </w:pPr>
      <w:r>
        <w:rPr>
          <w:rFonts w:eastAsia="Calibri"/>
        </w:rPr>
        <w:t>On July 10, 2013, the Washington State Supreme Court adopted amendments to the CrR 4.2(g) Statements of Defendant on Plea of Guilty.  The amendments become effective when they are published in the Official Advance Sheets, Washington Reports.  The anticipated publication date is August 20, 2013.  The table, below, contains descriptions of the amendments, which are based upon</w:t>
      </w:r>
      <w:r>
        <w:rPr>
          <w:szCs w:val="24"/>
        </w:rPr>
        <w:t xml:space="preserve"> recommended changes</w:t>
      </w:r>
      <w:r w:rsidR="00AE7DF5">
        <w:rPr>
          <w:szCs w:val="24"/>
        </w:rPr>
        <w:t xml:space="preserve"> and</w:t>
      </w:r>
      <w:r w:rsidR="003B1B87">
        <w:rPr>
          <w:szCs w:val="24"/>
        </w:rPr>
        <w:t>:</w:t>
      </w:r>
    </w:p>
    <w:p w:rsidR="003B1B87" w:rsidRDefault="003B1B87" w:rsidP="003B1B87">
      <w:pPr>
        <w:tabs>
          <w:tab w:val="left" w:pos="1979"/>
        </w:tabs>
        <w:rPr>
          <w:szCs w:val="24"/>
        </w:rPr>
      </w:pPr>
    </w:p>
    <w:p w:rsidR="004B326D" w:rsidRPr="00011172" w:rsidRDefault="00AE7DF5" w:rsidP="004B326D">
      <w:pPr>
        <w:pStyle w:val="ListParagraph"/>
        <w:numPr>
          <w:ilvl w:val="0"/>
          <w:numId w:val="15"/>
        </w:numPr>
        <w:rPr>
          <w:szCs w:val="24"/>
        </w:rPr>
      </w:pPr>
      <w:r>
        <w:rPr>
          <w:szCs w:val="24"/>
        </w:rPr>
        <w:t>Laws of 2013, ch. 183</w:t>
      </w:r>
      <w:r w:rsidR="002453CC">
        <w:rPr>
          <w:szCs w:val="24"/>
        </w:rPr>
        <w:t>;</w:t>
      </w:r>
      <w:r>
        <w:rPr>
          <w:szCs w:val="24"/>
        </w:rPr>
        <w:t xml:space="preserve"> Concerning information on firearm offenders</w:t>
      </w:r>
    </w:p>
    <w:p w:rsidR="00011F37" w:rsidRPr="00011172" w:rsidRDefault="00011F37" w:rsidP="004B326D">
      <w:pPr>
        <w:pStyle w:val="ListParagraph"/>
        <w:numPr>
          <w:ilvl w:val="0"/>
          <w:numId w:val="15"/>
        </w:numPr>
        <w:rPr>
          <w:szCs w:val="24"/>
        </w:rPr>
      </w:pPr>
      <w:r>
        <w:rPr>
          <w:szCs w:val="24"/>
        </w:rPr>
        <w:t>Laws of 2013, ch. 270, Crimes - Pharmacies</w:t>
      </w:r>
    </w:p>
    <w:p w:rsidR="004B326D" w:rsidRPr="00011172" w:rsidRDefault="004B326D" w:rsidP="004B326D">
      <w:pPr>
        <w:pStyle w:val="ListParagraph"/>
        <w:numPr>
          <w:ilvl w:val="0"/>
          <w:numId w:val="15"/>
        </w:numPr>
        <w:rPr>
          <w:szCs w:val="24"/>
        </w:rPr>
      </w:pPr>
      <w:r w:rsidRPr="00011172">
        <w:rPr>
          <w:szCs w:val="24"/>
        </w:rPr>
        <w:t>Laws of 2012, ch. 13</w:t>
      </w:r>
      <w:r w:rsidR="00AE7DF5">
        <w:rPr>
          <w:szCs w:val="24"/>
        </w:rPr>
        <w:t>6</w:t>
      </w:r>
      <w:r w:rsidRPr="00011172">
        <w:rPr>
          <w:szCs w:val="24"/>
        </w:rPr>
        <w:t xml:space="preserve">, </w:t>
      </w:r>
      <w:r w:rsidR="00011F37">
        <w:rPr>
          <w:szCs w:val="24"/>
        </w:rPr>
        <w:t>Concerning the reduction of the commercial sale of sex</w:t>
      </w:r>
      <w:r w:rsidR="002453CC">
        <w:rPr>
          <w:szCs w:val="24"/>
        </w:rPr>
        <w:t>.</w:t>
      </w:r>
    </w:p>
    <w:p w:rsidR="003B1B87" w:rsidRPr="00291B12" w:rsidRDefault="003B1B87" w:rsidP="003B1B87">
      <w:pPr>
        <w:rPr>
          <w:b/>
          <w:szCs w:val="24"/>
        </w:rPr>
      </w:pPr>
    </w:p>
    <w:tbl>
      <w:tblPr>
        <w:tblStyle w:val="TableGrid"/>
        <w:tblW w:w="0" w:type="auto"/>
        <w:tblCellMar>
          <w:top w:w="115" w:type="dxa"/>
          <w:left w:w="115" w:type="dxa"/>
          <w:bottom w:w="115" w:type="dxa"/>
          <w:right w:w="115" w:type="dxa"/>
        </w:tblCellMar>
        <w:tblLook w:val="04A0"/>
      </w:tblPr>
      <w:tblGrid>
        <w:gridCol w:w="9590"/>
      </w:tblGrid>
      <w:tr w:rsidR="004B326D" w:rsidTr="004B326D">
        <w:tc>
          <w:tcPr>
            <w:tcW w:w="9590" w:type="dxa"/>
          </w:tcPr>
          <w:p w:rsidR="004B326D" w:rsidRPr="008772FF" w:rsidRDefault="004B326D" w:rsidP="004B326D">
            <w:pPr>
              <w:pStyle w:val="ListParagraph"/>
              <w:numPr>
                <w:ilvl w:val="0"/>
                <w:numId w:val="1"/>
              </w:numPr>
              <w:rPr>
                <w:b/>
                <w:szCs w:val="24"/>
              </w:rPr>
            </w:pPr>
            <w:r>
              <w:rPr>
                <w:b/>
                <w:szCs w:val="24"/>
              </w:rPr>
              <w:t>CrR 4.2(g), Statement of Defendant on Plea of Guilty to Non Sex Offense</w:t>
            </w:r>
          </w:p>
        </w:tc>
      </w:tr>
      <w:tr w:rsidR="004B326D" w:rsidRPr="003F19F8" w:rsidTr="004B326D">
        <w:tc>
          <w:tcPr>
            <w:tcW w:w="9590" w:type="dxa"/>
          </w:tcPr>
          <w:p w:rsidR="00BE5687" w:rsidRDefault="00BE5687" w:rsidP="00BE5687">
            <w:pPr>
              <w:pStyle w:val="ListParagraph"/>
              <w:ind w:left="0"/>
              <w:rPr>
                <w:szCs w:val="24"/>
              </w:rPr>
            </w:pPr>
            <w:r>
              <w:rPr>
                <w:szCs w:val="24"/>
              </w:rPr>
              <w:t xml:space="preserve">To implement </w:t>
            </w:r>
            <w:r>
              <w:rPr>
                <w:noProof/>
              </w:rPr>
              <w:t>Laws of 2013, ch. 270, §2, in</w:t>
            </w:r>
            <w:r>
              <w:rPr>
                <w:szCs w:val="24"/>
              </w:rPr>
              <w:t xml:space="preserve"> paragraph 6(a), Standard Sentence Range, below the table, insert the following new enhancement code and definition :</w:t>
            </w:r>
          </w:p>
          <w:p w:rsidR="00BE5687" w:rsidRPr="001C1435" w:rsidRDefault="00BE5687" w:rsidP="00BE5687">
            <w:pPr>
              <w:pStyle w:val="ListParagraph"/>
              <w:ind w:left="0"/>
              <w:rPr>
                <w:sz w:val="22"/>
              </w:rPr>
            </w:pPr>
          </w:p>
          <w:p w:rsidR="00BE5687" w:rsidRDefault="00BE5687" w:rsidP="00BE5687">
            <w:pPr>
              <w:pStyle w:val="ListParagraph"/>
              <w:rPr>
                <w:szCs w:val="24"/>
              </w:rPr>
            </w:pPr>
            <w:r>
              <w:rPr>
                <w:noProof/>
              </w:rPr>
              <w:t>“(RPh) Robbery of a pharmacy”</w:t>
            </w:r>
          </w:p>
          <w:p w:rsidR="00BE5687" w:rsidRDefault="00BE5687" w:rsidP="00BE5687">
            <w:pPr>
              <w:rPr>
                <w:szCs w:val="24"/>
              </w:rPr>
            </w:pPr>
          </w:p>
          <w:p w:rsidR="00BE5687" w:rsidRDefault="00BE5687" w:rsidP="00BE5687">
            <w:pPr>
              <w:rPr>
                <w:szCs w:val="24"/>
              </w:rPr>
            </w:pPr>
            <w:r>
              <w:rPr>
                <w:szCs w:val="24"/>
              </w:rPr>
              <w:t>Also, reorganize the list of enhancement codes as follows:</w:t>
            </w:r>
          </w:p>
          <w:p w:rsidR="00BE5687" w:rsidRDefault="00BE5687" w:rsidP="00BE5687">
            <w:pPr>
              <w:rPr>
                <w:szCs w:val="24"/>
              </w:rPr>
            </w:pPr>
          </w:p>
          <w:p w:rsidR="00BE5687" w:rsidRPr="00011F37" w:rsidRDefault="00BE5687" w:rsidP="00BE5687">
            <w:pPr>
              <w:tabs>
                <w:tab w:val="left" w:pos="0"/>
                <w:tab w:val="left" w:pos="27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454" w:hanging="184"/>
              <w:rPr>
                <w:b/>
                <w:strike/>
                <w:sz w:val="22"/>
              </w:rPr>
            </w:pPr>
            <w:r w:rsidRPr="00011F37">
              <w:rPr>
                <w:strike/>
                <w:sz w:val="22"/>
              </w:rPr>
              <w:t>“</w:t>
            </w:r>
            <w:r w:rsidRPr="00011F37">
              <w:rPr>
                <w:rFonts w:eastAsia="Calibri"/>
                <w:strike/>
                <w:sz w:val="22"/>
              </w:rPr>
              <w:t xml:space="preserve">*  Each sentencing enhancement will run consecutively to all other parts of my entire sentence, including other enhancements and other counts.  The enhancement codes are:  (F) Firearm, (D) Other deadly weapon, (SM) Sexual Motivation, </w:t>
            </w:r>
            <w:r w:rsidRPr="00011F37">
              <w:rPr>
                <w:rFonts w:eastAsia="Calibri"/>
                <w:strike/>
                <w:sz w:val="22"/>
              </w:rPr>
              <w:br/>
              <w:t>RCW 9.94A.533(8),</w:t>
            </w:r>
            <w:r w:rsidRPr="00011F37">
              <w:rPr>
                <w:rFonts w:eastAsia="Calibri"/>
                <w:strike/>
                <w:noProof/>
                <w:sz w:val="22"/>
              </w:rPr>
              <w:t xml:space="preserve"> (SCF) Sexual conduct with a child for a fee, RCW 9.94A.533(9), (CSG) Criminal street gang involving minor, (AE) Endangerment while attempting to elude, (P16) Passenger(s) under age 16</w:t>
            </w:r>
            <w:r w:rsidRPr="00011F37">
              <w:rPr>
                <w:rFonts w:eastAsia="Calibri"/>
                <w:b/>
                <w:strike/>
                <w:sz w:val="22"/>
              </w:rPr>
              <w:t>.</w:t>
            </w:r>
            <w:r w:rsidRPr="00011F37">
              <w:rPr>
                <w:b/>
                <w:strike/>
                <w:sz w:val="22"/>
              </w:rPr>
              <w:t>”</w:t>
            </w:r>
          </w:p>
          <w:p w:rsidR="00BE5687" w:rsidRPr="00011F37" w:rsidRDefault="00BE5687" w:rsidP="00BE5687">
            <w:pPr>
              <w:tabs>
                <w:tab w:val="left" w:pos="0"/>
                <w:tab w:val="left" w:pos="27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274" w:hanging="184"/>
              <w:rPr>
                <w:rFonts w:eastAsia="Calibri"/>
                <w:b/>
                <w:strike/>
                <w:sz w:val="22"/>
              </w:rPr>
            </w:pPr>
          </w:p>
          <w:p w:rsidR="00BE5687" w:rsidRPr="00011F37" w:rsidRDefault="00BE5687" w:rsidP="00BE5687">
            <w:pPr>
              <w:ind w:left="270"/>
              <w:rPr>
                <w:sz w:val="22"/>
              </w:rPr>
            </w:pPr>
            <w:r w:rsidRPr="00011F37">
              <w:rPr>
                <w:sz w:val="22"/>
                <w:u w:val="single"/>
              </w:rPr>
              <w:t>“</w:t>
            </w:r>
            <w:r w:rsidRPr="00011F37">
              <w:rPr>
                <w:rFonts w:eastAsia="Calibri"/>
                <w:sz w:val="22"/>
                <w:u w:val="single"/>
              </w:rPr>
              <w:t xml:space="preserve">*The sentencing enhancement codes are:  </w:t>
            </w:r>
            <w:r w:rsidRPr="00011F37">
              <w:rPr>
                <w:rFonts w:eastAsia="Calibri"/>
                <w:noProof/>
                <w:sz w:val="22"/>
                <w:u w:val="single"/>
              </w:rPr>
              <w:t xml:space="preserve">(RPh) Robbery of a pharmacy,  (CSG) Criminal street gang involving minor, (AE) Endangerment while attempting to elude. </w:t>
            </w:r>
            <w:r w:rsidRPr="00011F37">
              <w:rPr>
                <w:rFonts w:eastAsia="Calibri"/>
                <w:sz w:val="22"/>
                <w:u w:val="single"/>
              </w:rPr>
              <w:t xml:space="preserve"> The following enhancements will run consecutively to all other parts of my entire sentence, including other enhancements and other counts: (F) Firearm, (D) Other deadly weapon, (SM) Sexual Motivation, RCW 9.94A.533(8),</w:t>
            </w:r>
            <w:r w:rsidRPr="00011F37">
              <w:rPr>
                <w:rFonts w:eastAsia="Calibri"/>
                <w:noProof/>
                <w:sz w:val="22"/>
                <w:u w:val="single"/>
              </w:rPr>
              <w:t xml:space="preserve"> (SCF) Sexual conduct with a child for a fee, RCW 9.94A.533(9), (P16) Passenger(s) under age 16.</w:t>
            </w:r>
            <w:r w:rsidRPr="00011F37">
              <w:rPr>
                <w:noProof/>
                <w:sz w:val="22"/>
                <w:u w:val="single"/>
              </w:rPr>
              <w:t>”</w:t>
            </w:r>
          </w:p>
          <w:p w:rsidR="00BE5687" w:rsidRDefault="00BA078B" w:rsidP="00BE5687">
            <w:pPr>
              <w:rPr>
                <w:szCs w:val="24"/>
              </w:rPr>
            </w:pPr>
            <w:r>
              <w:rPr>
                <w:szCs w:val="24"/>
              </w:rPr>
              <w:lastRenderedPageBreak/>
              <w:t xml:space="preserve">In paragraph 6(f), </w:t>
            </w:r>
            <w:r w:rsidRPr="00BA078B">
              <w:rPr>
                <w:b/>
                <w:szCs w:val="24"/>
              </w:rPr>
              <w:t>delete</w:t>
            </w:r>
            <w:r>
              <w:rPr>
                <w:szCs w:val="24"/>
              </w:rPr>
              <w:t>:</w:t>
            </w:r>
          </w:p>
          <w:p w:rsidR="00BA078B" w:rsidRPr="00BA078B" w:rsidRDefault="00BA078B" w:rsidP="00BE5687">
            <w:pPr>
              <w:rPr>
                <w:szCs w:val="24"/>
              </w:rPr>
            </w:pPr>
          </w:p>
          <w:p w:rsidR="00BA078B" w:rsidRPr="00BA078B" w:rsidRDefault="00BA078B" w:rsidP="00BA078B">
            <w:pPr>
              <w:tabs>
                <w:tab w:val="left" w:pos="-720"/>
                <w:tab w:val="left" w:pos="0"/>
                <w:tab w:val="left" w:pos="720"/>
                <w:tab w:val="left" w:pos="1440"/>
              </w:tabs>
              <w:suppressAutoHyphens/>
              <w:ind w:left="1440" w:hanging="720"/>
              <w:rPr>
                <w:rFonts w:eastAsia="Calibri"/>
                <w:spacing w:val="-2"/>
                <w:szCs w:val="24"/>
              </w:rPr>
            </w:pPr>
            <w:r w:rsidRPr="00BA078B">
              <w:rPr>
                <w:spacing w:val="-2"/>
                <w:szCs w:val="24"/>
              </w:rPr>
              <w:t>“</w:t>
            </w:r>
            <w:r w:rsidRPr="00BA078B">
              <w:rPr>
                <w:rFonts w:eastAsia="Calibri"/>
                <w:spacing w:val="-2"/>
                <w:szCs w:val="24"/>
              </w:rPr>
              <w:t>[  ]</w:t>
            </w:r>
            <w:r w:rsidRPr="00BA078B">
              <w:rPr>
                <w:rFonts w:eastAsia="Calibri"/>
                <w:spacing w:val="-2"/>
                <w:szCs w:val="24"/>
              </w:rPr>
              <w:tab/>
              <w:t>For offenses committed after July 1, 2000 but prior to July 26, 2009, the court may impose a community custody range as follows: for serious violent offenses, 24 to 36 months; for crimes against persons, 9 to 12 months; for offenses under 69.50 and 69.52, 9 to 12 months.</w:t>
            </w:r>
            <w:r w:rsidRPr="00BA078B">
              <w:rPr>
                <w:spacing w:val="-2"/>
                <w:szCs w:val="24"/>
              </w:rPr>
              <w:t>”</w:t>
            </w:r>
          </w:p>
          <w:p w:rsidR="00BA078B" w:rsidRDefault="00BA078B" w:rsidP="00BE5687">
            <w:pPr>
              <w:rPr>
                <w:szCs w:val="24"/>
              </w:rPr>
            </w:pPr>
          </w:p>
          <w:p w:rsidR="00BA078B" w:rsidRDefault="00BA078B" w:rsidP="00BA078B">
            <w:pPr>
              <w:rPr>
                <w:szCs w:val="24"/>
              </w:rPr>
            </w:pPr>
            <w:r>
              <w:rPr>
                <w:szCs w:val="24"/>
              </w:rPr>
              <w:t>To implement Laws of 2013, ch. 183, insert a new paragraph 6(z):</w:t>
            </w:r>
          </w:p>
          <w:p w:rsidR="00BA078B" w:rsidRPr="00011F37" w:rsidRDefault="00BA078B" w:rsidP="00BA078B">
            <w:pPr>
              <w:rPr>
                <w:szCs w:val="24"/>
              </w:rPr>
            </w:pPr>
          </w:p>
          <w:p w:rsidR="00BA078B" w:rsidRPr="00011F37" w:rsidRDefault="00BA078B" w:rsidP="00BA078B">
            <w:pPr>
              <w:ind w:left="720"/>
              <w:rPr>
                <w:szCs w:val="24"/>
              </w:rPr>
            </w:pPr>
            <w:r w:rsidRPr="00011F37">
              <w:rPr>
                <w:szCs w:val="24"/>
              </w:rPr>
              <w:t>“</w:t>
            </w:r>
            <w:r w:rsidRPr="00011F37">
              <w:rPr>
                <w:rFonts w:eastAsia="Calibri"/>
                <w:spacing w:val="-2"/>
                <w:szCs w:val="24"/>
              </w:rPr>
              <w:t>I may be required to register as a felony firearm offender under RCW 9.41.____</w:t>
            </w:r>
            <w:r w:rsidRPr="00011F37">
              <w:rPr>
                <w:rFonts w:eastAsia="Calibri"/>
                <w:szCs w:val="24"/>
              </w:rPr>
              <w:t xml:space="preserve"> .  </w:t>
            </w:r>
            <w:r w:rsidRPr="00011F37">
              <w:rPr>
                <w:rFonts w:eastAsia="Calibri"/>
                <w:spacing w:val="-2"/>
                <w:szCs w:val="24"/>
              </w:rPr>
              <w:t>The specific regist</w:t>
            </w:r>
            <w:r>
              <w:rPr>
                <w:spacing w:val="-2"/>
                <w:szCs w:val="24"/>
              </w:rPr>
              <w:t>ration requirements are in the ‘</w:t>
            </w:r>
            <w:r w:rsidRPr="00011F37">
              <w:rPr>
                <w:rFonts w:eastAsia="Calibri"/>
                <w:spacing w:val="-2"/>
                <w:szCs w:val="24"/>
              </w:rPr>
              <w:t>Felony Firearm Offender Registration</w:t>
            </w:r>
            <w:r>
              <w:rPr>
                <w:spacing w:val="-2"/>
                <w:szCs w:val="24"/>
              </w:rPr>
              <w:t>’</w:t>
            </w:r>
            <w:r w:rsidRPr="00011F37">
              <w:rPr>
                <w:rFonts w:eastAsia="Calibri"/>
                <w:spacing w:val="-2"/>
                <w:szCs w:val="24"/>
              </w:rPr>
              <w:t xml:space="preserve"> Attachment.</w:t>
            </w:r>
            <w:r w:rsidRPr="00011F37">
              <w:rPr>
                <w:spacing w:val="-2"/>
                <w:szCs w:val="24"/>
              </w:rPr>
              <w:t>”</w:t>
            </w:r>
          </w:p>
          <w:p w:rsidR="00BD3230" w:rsidRPr="00EB1515" w:rsidRDefault="00BD3230" w:rsidP="00AE7DF5">
            <w:pPr>
              <w:tabs>
                <w:tab w:val="left" w:pos="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after="40"/>
              <w:ind w:left="360" w:hanging="360"/>
              <w:rPr>
                <w:szCs w:val="24"/>
              </w:rPr>
            </w:pPr>
          </w:p>
        </w:tc>
      </w:tr>
      <w:tr w:rsidR="00BD3230" w:rsidTr="00BD3230">
        <w:tc>
          <w:tcPr>
            <w:tcW w:w="9590" w:type="dxa"/>
          </w:tcPr>
          <w:p w:rsidR="00BD3230" w:rsidRPr="00BD3230" w:rsidRDefault="00BD3230" w:rsidP="00BD3230">
            <w:pPr>
              <w:pStyle w:val="ListParagraph"/>
              <w:numPr>
                <w:ilvl w:val="0"/>
                <w:numId w:val="1"/>
              </w:numPr>
              <w:rPr>
                <w:b/>
                <w:sz w:val="22"/>
              </w:rPr>
            </w:pPr>
            <w:r w:rsidRPr="00BD3230">
              <w:rPr>
                <w:b/>
                <w:sz w:val="22"/>
              </w:rPr>
              <w:lastRenderedPageBreak/>
              <w:t>CrR 4.2(g), Statement of Defendant on Plea of Guilty to Sex Offense</w:t>
            </w:r>
          </w:p>
        </w:tc>
      </w:tr>
      <w:tr w:rsidR="00C67A91" w:rsidTr="00BE721F">
        <w:trPr>
          <w:trHeight w:val="307"/>
        </w:trPr>
        <w:tc>
          <w:tcPr>
            <w:tcW w:w="9590" w:type="dxa"/>
          </w:tcPr>
          <w:p w:rsidR="00BE5687" w:rsidRDefault="00BE5687" w:rsidP="00BE5687">
            <w:pPr>
              <w:pStyle w:val="ListParagraph"/>
              <w:ind w:left="0"/>
              <w:rPr>
                <w:szCs w:val="24"/>
              </w:rPr>
            </w:pPr>
            <w:r>
              <w:rPr>
                <w:szCs w:val="24"/>
              </w:rPr>
              <w:t xml:space="preserve">To implement </w:t>
            </w:r>
            <w:r>
              <w:rPr>
                <w:noProof/>
              </w:rPr>
              <w:t>Laws of 2013, ch. 270, §2, in</w:t>
            </w:r>
            <w:r>
              <w:rPr>
                <w:szCs w:val="24"/>
              </w:rPr>
              <w:t xml:space="preserve"> paragraph 6(a), Standard Sentence Range, below the table, insert the following new enhancement code and definition :</w:t>
            </w:r>
          </w:p>
          <w:p w:rsidR="00BE5687" w:rsidRPr="00BA078B" w:rsidRDefault="00BE5687" w:rsidP="00BE5687">
            <w:pPr>
              <w:pStyle w:val="ListParagraph"/>
              <w:ind w:left="0"/>
              <w:rPr>
                <w:sz w:val="16"/>
                <w:szCs w:val="16"/>
              </w:rPr>
            </w:pPr>
          </w:p>
          <w:p w:rsidR="00BE5687" w:rsidRDefault="00BE5687" w:rsidP="00BE5687">
            <w:pPr>
              <w:pStyle w:val="ListParagraph"/>
              <w:rPr>
                <w:szCs w:val="24"/>
              </w:rPr>
            </w:pPr>
            <w:r>
              <w:rPr>
                <w:noProof/>
              </w:rPr>
              <w:t>“(RPh) Robbery of a pharmacy”</w:t>
            </w:r>
          </w:p>
          <w:p w:rsidR="00011F37" w:rsidRPr="00BA078B" w:rsidRDefault="00011F37" w:rsidP="006D475F">
            <w:pPr>
              <w:rPr>
                <w:sz w:val="16"/>
                <w:szCs w:val="16"/>
              </w:rPr>
            </w:pPr>
          </w:p>
          <w:p w:rsidR="00BE5687" w:rsidRDefault="00BE5687" w:rsidP="006D475F">
            <w:pPr>
              <w:rPr>
                <w:szCs w:val="24"/>
              </w:rPr>
            </w:pPr>
            <w:r>
              <w:rPr>
                <w:szCs w:val="24"/>
              </w:rPr>
              <w:t>Also, reorganize the list of enhancement codes as follows:</w:t>
            </w:r>
          </w:p>
          <w:p w:rsidR="00BE5687" w:rsidRPr="00BA078B" w:rsidRDefault="00BE5687" w:rsidP="006D475F">
            <w:pPr>
              <w:rPr>
                <w:sz w:val="16"/>
                <w:szCs w:val="16"/>
              </w:rPr>
            </w:pPr>
          </w:p>
          <w:p w:rsidR="00011F37" w:rsidRPr="00011F37" w:rsidRDefault="00011F37" w:rsidP="00011F37">
            <w:pPr>
              <w:tabs>
                <w:tab w:val="left" w:pos="0"/>
                <w:tab w:val="left" w:pos="27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454" w:hanging="184"/>
              <w:rPr>
                <w:b/>
                <w:strike/>
                <w:sz w:val="22"/>
              </w:rPr>
            </w:pPr>
            <w:r w:rsidRPr="00011F37">
              <w:rPr>
                <w:strike/>
                <w:sz w:val="22"/>
              </w:rPr>
              <w:t>“</w:t>
            </w:r>
            <w:r w:rsidRPr="00011F37">
              <w:rPr>
                <w:rFonts w:eastAsia="Calibri"/>
                <w:strike/>
                <w:sz w:val="22"/>
              </w:rPr>
              <w:t xml:space="preserve">*  Each sentencing enhancement will run consecutively to all other parts of my entire sentence, including other enhancements and other counts.  The enhancement codes are:  (F) Firearm, (D) Other deadly weapon, (SM) Sexual Motivation, </w:t>
            </w:r>
            <w:r w:rsidRPr="00011F37">
              <w:rPr>
                <w:rFonts w:eastAsia="Calibri"/>
                <w:strike/>
                <w:sz w:val="22"/>
              </w:rPr>
              <w:br/>
              <w:t>RCW 9.94A.533(8),</w:t>
            </w:r>
            <w:r w:rsidRPr="00011F37">
              <w:rPr>
                <w:rFonts w:eastAsia="Calibri"/>
                <w:strike/>
                <w:noProof/>
                <w:sz w:val="22"/>
              </w:rPr>
              <w:t xml:space="preserve"> (SCF) Sexual conduct with a child for a fee, RCW 9.94A.533(9), (CSG) Criminal street gang involving minor, (AE) Endangerment while attempting to elude, (P16) Passenger(s) under age 16</w:t>
            </w:r>
            <w:r w:rsidRPr="00011F37">
              <w:rPr>
                <w:rFonts w:eastAsia="Calibri"/>
                <w:b/>
                <w:strike/>
                <w:sz w:val="22"/>
              </w:rPr>
              <w:t>.</w:t>
            </w:r>
            <w:r w:rsidRPr="00011F37">
              <w:rPr>
                <w:b/>
                <w:strike/>
                <w:sz w:val="22"/>
              </w:rPr>
              <w:t>”</w:t>
            </w:r>
          </w:p>
          <w:p w:rsidR="00011F37" w:rsidRPr="00BA078B" w:rsidRDefault="00011F37" w:rsidP="00011F37">
            <w:pPr>
              <w:tabs>
                <w:tab w:val="left" w:pos="0"/>
                <w:tab w:val="left" w:pos="270"/>
                <w:tab w:val="left" w:pos="432"/>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ind w:left="274" w:hanging="184"/>
              <w:rPr>
                <w:rFonts w:eastAsia="Calibri"/>
                <w:b/>
                <w:strike/>
                <w:sz w:val="16"/>
                <w:szCs w:val="16"/>
              </w:rPr>
            </w:pPr>
          </w:p>
          <w:p w:rsidR="00011F37" w:rsidRPr="00011F37" w:rsidRDefault="00011F37" w:rsidP="00011F37">
            <w:pPr>
              <w:ind w:left="270"/>
              <w:rPr>
                <w:sz w:val="22"/>
              </w:rPr>
            </w:pPr>
            <w:r w:rsidRPr="00011F37">
              <w:rPr>
                <w:sz w:val="22"/>
                <w:u w:val="single"/>
              </w:rPr>
              <w:t>“</w:t>
            </w:r>
            <w:r w:rsidRPr="00011F37">
              <w:rPr>
                <w:rFonts w:eastAsia="Calibri"/>
                <w:sz w:val="22"/>
                <w:u w:val="single"/>
              </w:rPr>
              <w:t xml:space="preserve">*The sentencing enhancement codes are:  </w:t>
            </w:r>
            <w:r w:rsidRPr="00011F37">
              <w:rPr>
                <w:rFonts w:eastAsia="Calibri"/>
                <w:noProof/>
                <w:sz w:val="22"/>
                <w:u w:val="single"/>
              </w:rPr>
              <w:t xml:space="preserve">(RPh) Robbery of a pharmacy,  (CSG) Criminal street gang involving minor, (AE) Endangerment while attempting to elude. </w:t>
            </w:r>
            <w:r w:rsidRPr="00011F37">
              <w:rPr>
                <w:rFonts w:eastAsia="Calibri"/>
                <w:sz w:val="22"/>
                <w:u w:val="single"/>
              </w:rPr>
              <w:t xml:space="preserve"> The following enhancements will run consecutively to all other parts of my entire sentence, including other enhancements and other counts: (F) Firearm, (D) Other deadly weapon, (SM) Sexual Motivation, RCW 9.94A.533(8),</w:t>
            </w:r>
            <w:r w:rsidRPr="00011F37">
              <w:rPr>
                <w:rFonts w:eastAsia="Calibri"/>
                <w:noProof/>
                <w:sz w:val="22"/>
                <w:u w:val="single"/>
              </w:rPr>
              <w:t xml:space="preserve"> (SCF) Sexual conduct with a child for a fee, RCW 9.94A.533(9), (P16) Passenger(s) under age 16.</w:t>
            </w:r>
            <w:r w:rsidRPr="00011F37">
              <w:rPr>
                <w:noProof/>
                <w:sz w:val="22"/>
                <w:u w:val="single"/>
              </w:rPr>
              <w:t>”</w:t>
            </w:r>
          </w:p>
          <w:p w:rsidR="00011F37" w:rsidRPr="00BA078B" w:rsidRDefault="00011F37" w:rsidP="006D475F">
            <w:pPr>
              <w:rPr>
                <w:sz w:val="16"/>
                <w:szCs w:val="16"/>
              </w:rPr>
            </w:pPr>
          </w:p>
          <w:p w:rsidR="00011F37" w:rsidRDefault="00011F37" w:rsidP="006D475F">
            <w:pPr>
              <w:rPr>
                <w:szCs w:val="24"/>
              </w:rPr>
            </w:pPr>
            <w:r>
              <w:rPr>
                <w:szCs w:val="24"/>
              </w:rPr>
              <w:t>To implement Laws of 2013, ch. 183, insert a new paragraph 6(z):</w:t>
            </w:r>
          </w:p>
          <w:p w:rsidR="00011F37" w:rsidRPr="00BA078B" w:rsidRDefault="00011F37" w:rsidP="006D475F">
            <w:pPr>
              <w:rPr>
                <w:sz w:val="16"/>
                <w:szCs w:val="16"/>
              </w:rPr>
            </w:pPr>
          </w:p>
          <w:p w:rsidR="00011F37" w:rsidRDefault="00011F37" w:rsidP="00686D41">
            <w:pPr>
              <w:ind w:left="720"/>
              <w:rPr>
                <w:szCs w:val="24"/>
              </w:rPr>
            </w:pPr>
            <w:r w:rsidRPr="00011F37">
              <w:rPr>
                <w:szCs w:val="24"/>
              </w:rPr>
              <w:t>“</w:t>
            </w:r>
            <w:r w:rsidRPr="00011F37">
              <w:rPr>
                <w:rFonts w:eastAsia="Calibri"/>
                <w:spacing w:val="-2"/>
                <w:szCs w:val="24"/>
              </w:rPr>
              <w:t>I may be required to register as a felony firearm offender under RCW 9.41.____</w:t>
            </w:r>
            <w:r w:rsidRPr="00011F37">
              <w:rPr>
                <w:rFonts w:eastAsia="Calibri"/>
                <w:szCs w:val="24"/>
              </w:rPr>
              <w:t xml:space="preserve"> .  </w:t>
            </w:r>
            <w:r w:rsidRPr="00011F37">
              <w:rPr>
                <w:rFonts w:eastAsia="Calibri"/>
                <w:spacing w:val="-2"/>
                <w:szCs w:val="24"/>
              </w:rPr>
              <w:t>The specific regist</w:t>
            </w:r>
            <w:r>
              <w:rPr>
                <w:spacing w:val="-2"/>
                <w:szCs w:val="24"/>
              </w:rPr>
              <w:t>ration requirements are in the ‘</w:t>
            </w:r>
            <w:r w:rsidRPr="00011F37">
              <w:rPr>
                <w:rFonts w:eastAsia="Calibri"/>
                <w:spacing w:val="-2"/>
                <w:szCs w:val="24"/>
              </w:rPr>
              <w:t>Felony Firearm Offender Registration</w:t>
            </w:r>
            <w:r>
              <w:rPr>
                <w:spacing w:val="-2"/>
                <w:szCs w:val="24"/>
              </w:rPr>
              <w:t>’</w:t>
            </w:r>
            <w:r w:rsidRPr="00011F37">
              <w:rPr>
                <w:rFonts w:eastAsia="Calibri"/>
                <w:spacing w:val="-2"/>
                <w:szCs w:val="24"/>
              </w:rPr>
              <w:t xml:space="preserve"> Attachment.</w:t>
            </w:r>
            <w:r w:rsidRPr="00011F37">
              <w:rPr>
                <w:spacing w:val="-2"/>
                <w:szCs w:val="24"/>
              </w:rPr>
              <w:t>”</w:t>
            </w:r>
          </w:p>
          <w:p w:rsidR="003B0BBE" w:rsidRPr="006D475F" w:rsidRDefault="003B0BBE" w:rsidP="006D475F">
            <w:pPr>
              <w:rPr>
                <w:szCs w:val="24"/>
              </w:rPr>
            </w:pPr>
          </w:p>
          <w:p w:rsidR="00F3621E" w:rsidRPr="00011F37" w:rsidRDefault="00011F37" w:rsidP="00AE7DF5">
            <w:pPr>
              <w:rPr>
                <w:szCs w:val="24"/>
              </w:rPr>
            </w:pPr>
            <w:r w:rsidRPr="00011F37">
              <w:rPr>
                <w:szCs w:val="24"/>
              </w:rPr>
              <w:t>To implement Laws of 2012, ch. 136, §2, amend paragraph 6(cc) as follows:</w:t>
            </w:r>
          </w:p>
          <w:p w:rsidR="00011F37" w:rsidRPr="00011F37" w:rsidRDefault="00011F37" w:rsidP="00AE7DF5">
            <w:pPr>
              <w:rPr>
                <w:szCs w:val="24"/>
              </w:rPr>
            </w:pPr>
          </w:p>
          <w:p w:rsidR="00011F37" w:rsidRPr="00011F37" w:rsidRDefault="00011F37" w:rsidP="00011F37">
            <w:pPr>
              <w:ind w:left="720"/>
              <w:rPr>
                <w:sz w:val="22"/>
              </w:rPr>
            </w:pPr>
            <w:r w:rsidRPr="00011F37">
              <w:rPr>
                <w:szCs w:val="24"/>
              </w:rPr>
              <w:t>“</w:t>
            </w:r>
            <w:r w:rsidRPr="00011F37">
              <w:rPr>
                <w:rFonts w:eastAsia="Calibri"/>
                <w:szCs w:val="24"/>
              </w:rPr>
              <w:t xml:space="preserve">If I am pleading guilty to patronizing a prostitute or commercial sexual abuse of a minor, </w:t>
            </w:r>
            <w:r w:rsidRPr="00011F37">
              <w:rPr>
                <w:rFonts w:eastAsia="Calibri"/>
                <w:szCs w:val="24"/>
                <w:u w:val="single"/>
              </w:rPr>
              <w:t xml:space="preserve">a condition of my sentence will be that I not be subsequently arrested for </w:t>
            </w:r>
            <w:r w:rsidRPr="00011F37">
              <w:rPr>
                <w:rFonts w:eastAsia="Calibri"/>
                <w:szCs w:val="24"/>
                <w:u w:val="single"/>
              </w:rPr>
              <w:lastRenderedPageBreak/>
              <w:t>patronizing a prostitute or commercial sexual abuse of a minor. </w:t>
            </w:r>
            <w:r w:rsidRPr="00011F37">
              <w:rPr>
                <w:rFonts w:eastAsia="Calibri"/>
                <w:strike/>
                <w:szCs w:val="24"/>
              </w:rPr>
              <w:t xml:space="preserve">the </w:t>
            </w:r>
            <w:r w:rsidRPr="00011F37">
              <w:rPr>
                <w:rFonts w:eastAsia="Calibri"/>
                <w:szCs w:val="24"/>
                <w:u w:val="single"/>
              </w:rPr>
              <w:t>The court will impose crime-related geographical restrictions on me, unless the court finds they are not feasible</w:t>
            </w:r>
            <w:r w:rsidRPr="00011F37">
              <w:rPr>
                <w:rFonts w:eastAsia="Calibri"/>
                <w:strike/>
                <w:szCs w:val="24"/>
              </w:rPr>
              <w:t>, if feasible</w:t>
            </w:r>
            <w:r w:rsidRPr="00011F37">
              <w:rPr>
                <w:rFonts w:eastAsia="Calibri"/>
                <w:szCs w:val="24"/>
                <w:u w:val="single"/>
              </w:rPr>
              <w:t xml:space="preserve">.  </w:t>
            </w:r>
            <w:r w:rsidRPr="00011F37">
              <w:rPr>
                <w:rFonts w:eastAsia="Calibri"/>
                <w:strike/>
                <w:szCs w:val="24"/>
              </w:rPr>
              <w:t>and this</w:t>
            </w:r>
            <w:r w:rsidRPr="00011F37">
              <w:rPr>
                <w:rFonts w:eastAsia="Calibri"/>
                <w:szCs w:val="24"/>
              </w:rPr>
              <w:t xml:space="preserve"> </w:t>
            </w:r>
            <w:r w:rsidRPr="00011F37">
              <w:rPr>
                <w:rFonts w:eastAsia="Calibri"/>
                <w:szCs w:val="24"/>
                <w:u w:val="single"/>
              </w:rPr>
              <w:t xml:space="preserve">If this </w:t>
            </w:r>
            <w:r w:rsidRPr="00011F37">
              <w:rPr>
                <w:rFonts w:eastAsia="Calibri"/>
                <w:szCs w:val="24"/>
              </w:rPr>
              <w:t>is my first offense, the court will order me to attend a program designed to educate me about the negative costs of prostitution.</w:t>
            </w:r>
            <w:r w:rsidRPr="00011F37">
              <w:rPr>
                <w:szCs w:val="24"/>
              </w:rPr>
              <w:t>”</w:t>
            </w:r>
          </w:p>
        </w:tc>
      </w:tr>
      <w:tr w:rsidR="00AE7DF5" w:rsidTr="00BE721F">
        <w:trPr>
          <w:trHeight w:val="307"/>
        </w:trPr>
        <w:tc>
          <w:tcPr>
            <w:tcW w:w="9590" w:type="dxa"/>
          </w:tcPr>
          <w:p w:rsidR="00AE7DF5" w:rsidRPr="00AE7DF5" w:rsidRDefault="00AE7DF5" w:rsidP="00AE7DF5">
            <w:pPr>
              <w:pStyle w:val="ListParagraph"/>
              <w:numPr>
                <w:ilvl w:val="0"/>
                <w:numId w:val="1"/>
              </w:numPr>
              <w:rPr>
                <w:b/>
                <w:szCs w:val="24"/>
              </w:rPr>
            </w:pPr>
            <w:r w:rsidRPr="00AE7DF5">
              <w:rPr>
                <w:b/>
                <w:szCs w:val="24"/>
              </w:rPr>
              <w:lastRenderedPageBreak/>
              <w:t>CrR 4.2(g), “Felony Firearm Offender Registration” Attachment</w:t>
            </w:r>
          </w:p>
        </w:tc>
      </w:tr>
      <w:tr w:rsidR="00AE7DF5" w:rsidTr="00BE721F">
        <w:trPr>
          <w:trHeight w:val="307"/>
        </w:trPr>
        <w:tc>
          <w:tcPr>
            <w:tcW w:w="9590" w:type="dxa"/>
          </w:tcPr>
          <w:p w:rsidR="00AE7DF5" w:rsidRDefault="00AE7DF5" w:rsidP="00AE7DF5">
            <w:pPr>
              <w:pStyle w:val="ListParagraph"/>
              <w:ind w:left="0"/>
              <w:rPr>
                <w:b/>
                <w:sz w:val="22"/>
              </w:rPr>
            </w:pPr>
            <w:r>
              <w:rPr>
                <w:sz w:val="22"/>
              </w:rPr>
              <w:t>This is a new form based upon Laws of 2013, ch. 183, §4.</w:t>
            </w:r>
          </w:p>
          <w:p w:rsidR="00AE7DF5" w:rsidRPr="006D475F" w:rsidRDefault="00AE7DF5" w:rsidP="006D475F">
            <w:pPr>
              <w:rPr>
                <w:szCs w:val="24"/>
              </w:rPr>
            </w:pPr>
          </w:p>
        </w:tc>
      </w:tr>
    </w:tbl>
    <w:p w:rsidR="003370EA" w:rsidRPr="003370EA" w:rsidRDefault="003370EA">
      <w:pPr>
        <w:rPr>
          <w:sz w:val="22"/>
        </w:rPr>
      </w:pPr>
    </w:p>
    <w:sectPr w:rsidR="003370EA" w:rsidRPr="003370EA" w:rsidSect="004010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F5" w:rsidRDefault="00AE7DF5" w:rsidP="0040109A">
      <w:r>
        <w:separator/>
      </w:r>
    </w:p>
  </w:endnote>
  <w:endnote w:type="continuationSeparator" w:id="0">
    <w:p w:rsidR="00AE7DF5" w:rsidRDefault="00AE7DF5" w:rsidP="00401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EE" w:rsidRDefault="006B4B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EE" w:rsidRDefault="006B4B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EE" w:rsidRDefault="006B4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F5" w:rsidRDefault="00AE7DF5" w:rsidP="0040109A">
      <w:r>
        <w:separator/>
      </w:r>
    </w:p>
  </w:footnote>
  <w:footnote w:type="continuationSeparator" w:id="0">
    <w:p w:rsidR="00AE7DF5" w:rsidRDefault="00AE7DF5" w:rsidP="00401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EE" w:rsidRDefault="006B4B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F5" w:rsidRDefault="003B0BBE">
    <w:pPr>
      <w:pStyle w:val="Header"/>
      <w:rPr>
        <w:sz w:val="20"/>
        <w:szCs w:val="20"/>
      </w:rPr>
    </w:pPr>
    <w:r>
      <w:rPr>
        <w:sz w:val="20"/>
        <w:szCs w:val="20"/>
      </w:rPr>
      <w:t>Judicial and Legal Communities</w:t>
    </w:r>
  </w:p>
  <w:p w:rsidR="00AE7DF5" w:rsidRDefault="003B0BBE">
    <w:pPr>
      <w:pStyle w:val="Header"/>
      <w:rPr>
        <w:sz w:val="20"/>
        <w:szCs w:val="20"/>
      </w:rPr>
    </w:pPr>
    <w:r>
      <w:rPr>
        <w:sz w:val="20"/>
        <w:szCs w:val="20"/>
      </w:rPr>
      <w:t>July 28</w:t>
    </w:r>
    <w:r w:rsidR="00BA078B">
      <w:rPr>
        <w:sz w:val="20"/>
        <w:szCs w:val="20"/>
      </w:rPr>
      <w:t>, 2013</w:t>
    </w:r>
  </w:p>
  <w:sdt>
    <w:sdtPr>
      <w:id w:val="250395305"/>
      <w:docPartObj>
        <w:docPartGallery w:val="Page Numbers (Top of Page)"/>
        <w:docPartUnique/>
      </w:docPartObj>
    </w:sdtPr>
    <w:sdtContent>
      <w:p w:rsidR="00AE7DF5" w:rsidRDefault="00AE7DF5">
        <w:r w:rsidRPr="00F3621E">
          <w:rPr>
            <w:sz w:val="20"/>
            <w:szCs w:val="20"/>
          </w:rPr>
          <w:t xml:space="preserve">Page </w:t>
        </w:r>
        <w:r w:rsidR="005616E1" w:rsidRPr="00F3621E">
          <w:rPr>
            <w:sz w:val="20"/>
            <w:szCs w:val="20"/>
          </w:rPr>
          <w:fldChar w:fldCharType="begin"/>
        </w:r>
        <w:r w:rsidRPr="00F3621E">
          <w:rPr>
            <w:sz w:val="20"/>
            <w:szCs w:val="20"/>
          </w:rPr>
          <w:instrText xml:space="preserve"> PAGE </w:instrText>
        </w:r>
        <w:r w:rsidR="005616E1" w:rsidRPr="00F3621E">
          <w:rPr>
            <w:sz w:val="20"/>
            <w:szCs w:val="20"/>
          </w:rPr>
          <w:fldChar w:fldCharType="separate"/>
        </w:r>
        <w:r w:rsidR="006B4BEE">
          <w:rPr>
            <w:noProof/>
            <w:sz w:val="20"/>
            <w:szCs w:val="20"/>
          </w:rPr>
          <w:t>2</w:t>
        </w:r>
        <w:r w:rsidR="005616E1" w:rsidRPr="00F3621E">
          <w:rPr>
            <w:sz w:val="20"/>
            <w:szCs w:val="20"/>
          </w:rPr>
          <w:fldChar w:fldCharType="end"/>
        </w:r>
        <w:r w:rsidRPr="00F3621E">
          <w:rPr>
            <w:sz w:val="20"/>
            <w:szCs w:val="20"/>
          </w:rPr>
          <w:t xml:space="preserve"> of </w:t>
        </w:r>
        <w:r w:rsidR="005616E1" w:rsidRPr="00F3621E">
          <w:rPr>
            <w:sz w:val="20"/>
            <w:szCs w:val="20"/>
          </w:rPr>
          <w:fldChar w:fldCharType="begin"/>
        </w:r>
        <w:r w:rsidRPr="00F3621E">
          <w:rPr>
            <w:sz w:val="20"/>
            <w:szCs w:val="20"/>
          </w:rPr>
          <w:instrText xml:space="preserve"> NUMPAGES  </w:instrText>
        </w:r>
        <w:r w:rsidR="005616E1" w:rsidRPr="00F3621E">
          <w:rPr>
            <w:sz w:val="20"/>
            <w:szCs w:val="20"/>
          </w:rPr>
          <w:fldChar w:fldCharType="separate"/>
        </w:r>
        <w:r w:rsidR="006B4BEE">
          <w:rPr>
            <w:noProof/>
            <w:sz w:val="20"/>
            <w:szCs w:val="20"/>
          </w:rPr>
          <w:t>3</w:t>
        </w:r>
        <w:r w:rsidR="005616E1" w:rsidRPr="00F3621E">
          <w:rPr>
            <w:sz w:val="20"/>
            <w:szCs w:val="20"/>
          </w:rPr>
          <w:fldChar w:fldCharType="end"/>
        </w:r>
      </w:p>
    </w:sdtContent>
  </w:sdt>
  <w:p w:rsidR="00AE7DF5" w:rsidRDefault="00AE7D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EE" w:rsidRDefault="006B4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BF0"/>
    <w:multiLevelType w:val="hybridMultilevel"/>
    <w:tmpl w:val="9B1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C363A"/>
    <w:multiLevelType w:val="hybridMultilevel"/>
    <w:tmpl w:val="33F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D6B41"/>
    <w:multiLevelType w:val="hybridMultilevel"/>
    <w:tmpl w:val="242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55500"/>
    <w:multiLevelType w:val="hybridMultilevel"/>
    <w:tmpl w:val="6AA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6315F"/>
    <w:multiLevelType w:val="hybridMultilevel"/>
    <w:tmpl w:val="6F04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2130"/>
    <w:multiLevelType w:val="hybridMultilevel"/>
    <w:tmpl w:val="BEC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25115"/>
    <w:multiLevelType w:val="hybridMultilevel"/>
    <w:tmpl w:val="99F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D5C29"/>
    <w:multiLevelType w:val="hybridMultilevel"/>
    <w:tmpl w:val="A2E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82843"/>
    <w:multiLevelType w:val="hybridMultilevel"/>
    <w:tmpl w:val="AA9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2679B"/>
    <w:multiLevelType w:val="hybridMultilevel"/>
    <w:tmpl w:val="C51C4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3D7C1034"/>
    <w:multiLevelType w:val="hybridMultilevel"/>
    <w:tmpl w:val="987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C1220"/>
    <w:multiLevelType w:val="hybridMultilevel"/>
    <w:tmpl w:val="F2B21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EC5219"/>
    <w:multiLevelType w:val="hybridMultilevel"/>
    <w:tmpl w:val="94261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E4942D1"/>
    <w:multiLevelType w:val="hybridMultilevel"/>
    <w:tmpl w:val="63D0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633BDD"/>
    <w:multiLevelType w:val="hybridMultilevel"/>
    <w:tmpl w:val="B1D6EC7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8C03694"/>
    <w:multiLevelType w:val="hybridMultilevel"/>
    <w:tmpl w:val="151E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12"/>
  </w:num>
  <w:num w:numId="5">
    <w:abstractNumId w:val="9"/>
  </w:num>
  <w:num w:numId="6">
    <w:abstractNumId w:val="0"/>
  </w:num>
  <w:num w:numId="7">
    <w:abstractNumId w:val="8"/>
  </w:num>
  <w:num w:numId="8">
    <w:abstractNumId w:val="7"/>
  </w:num>
  <w:num w:numId="9">
    <w:abstractNumId w:val="15"/>
  </w:num>
  <w:num w:numId="10">
    <w:abstractNumId w:val="5"/>
  </w:num>
  <w:num w:numId="11">
    <w:abstractNumId w:val="10"/>
  </w:num>
  <w:num w:numId="12">
    <w:abstractNumId w:val="4"/>
  </w:num>
  <w:num w:numId="13">
    <w:abstractNumId w:val="13"/>
  </w:num>
  <w:num w:numId="14">
    <w:abstractNumId w:val="1"/>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rsids>
    <w:rsidRoot w:val="00083713"/>
    <w:rsid w:val="00011F37"/>
    <w:rsid w:val="00014DC7"/>
    <w:rsid w:val="00024341"/>
    <w:rsid w:val="000245E1"/>
    <w:rsid w:val="00043A2A"/>
    <w:rsid w:val="00056A9E"/>
    <w:rsid w:val="00061673"/>
    <w:rsid w:val="00065025"/>
    <w:rsid w:val="00083713"/>
    <w:rsid w:val="000916A6"/>
    <w:rsid w:val="00093C5B"/>
    <w:rsid w:val="000A2199"/>
    <w:rsid w:val="000A6D82"/>
    <w:rsid w:val="000B5995"/>
    <w:rsid w:val="000D5C11"/>
    <w:rsid w:val="000E7CDD"/>
    <w:rsid w:val="000F4DB7"/>
    <w:rsid w:val="00116B60"/>
    <w:rsid w:val="001310EA"/>
    <w:rsid w:val="001312D2"/>
    <w:rsid w:val="001346F5"/>
    <w:rsid w:val="00147855"/>
    <w:rsid w:val="00147D66"/>
    <w:rsid w:val="00175869"/>
    <w:rsid w:val="00175A8E"/>
    <w:rsid w:val="001821E4"/>
    <w:rsid w:val="00186951"/>
    <w:rsid w:val="00195FBC"/>
    <w:rsid w:val="001C72D9"/>
    <w:rsid w:val="001E665F"/>
    <w:rsid w:val="001F46F2"/>
    <w:rsid w:val="00207877"/>
    <w:rsid w:val="00212242"/>
    <w:rsid w:val="0021416D"/>
    <w:rsid w:val="002329D2"/>
    <w:rsid w:val="002348F7"/>
    <w:rsid w:val="00235881"/>
    <w:rsid w:val="002360E9"/>
    <w:rsid w:val="00236304"/>
    <w:rsid w:val="00242603"/>
    <w:rsid w:val="002453CC"/>
    <w:rsid w:val="00291B12"/>
    <w:rsid w:val="002A17E3"/>
    <w:rsid w:val="002C06A6"/>
    <w:rsid w:val="002C3172"/>
    <w:rsid w:val="002E1467"/>
    <w:rsid w:val="002E6D73"/>
    <w:rsid w:val="002F25E4"/>
    <w:rsid w:val="002F27D4"/>
    <w:rsid w:val="002F6CBF"/>
    <w:rsid w:val="002F7723"/>
    <w:rsid w:val="00300E1A"/>
    <w:rsid w:val="00322346"/>
    <w:rsid w:val="00323B81"/>
    <w:rsid w:val="00333F1F"/>
    <w:rsid w:val="003370EA"/>
    <w:rsid w:val="003462D5"/>
    <w:rsid w:val="00346C0E"/>
    <w:rsid w:val="00357493"/>
    <w:rsid w:val="00361A89"/>
    <w:rsid w:val="00362756"/>
    <w:rsid w:val="00362C3C"/>
    <w:rsid w:val="00370BF2"/>
    <w:rsid w:val="00386B91"/>
    <w:rsid w:val="003A1807"/>
    <w:rsid w:val="003B0BBE"/>
    <w:rsid w:val="003B1B87"/>
    <w:rsid w:val="003C0674"/>
    <w:rsid w:val="003C3C7B"/>
    <w:rsid w:val="003D0E60"/>
    <w:rsid w:val="003D19ED"/>
    <w:rsid w:val="003D570F"/>
    <w:rsid w:val="003F19F8"/>
    <w:rsid w:val="003F37AA"/>
    <w:rsid w:val="003F789A"/>
    <w:rsid w:val="0040109A"/>
    <w:rsid w:val="004046FA"/>
    <w:rsid w:val="00415139"/>
    <w:rsid w:val="004205FF"/>
    <w:rsid w:val="004252B6"/>
    <w:rsid w:val="00436E80"/>
    <w:rsid w:val="00451486"/>
    <w:rsid w:val="00453220"/>
    <w:rsid w:val="00455AF8"/>
    <w:rsid w:val="004564D7"/>
    <w:rsid w:val="00460B0E"/>
    <w:rsid w:val="004679A9"/>
    <w:rsid w:val="004742E3"/>
    <w:rsid w:val="004835E9"/>
    <w:rsid w:val="004847AE"/>
    <w:rsid w:val="004901AE"/>
    <w:rsid w:val="0049380C"/>
    <w:rsid w:val="004B326D"/>
    <w:rsid w:val="004B3B40"/>
    <w:rsid w:val="004F3FBF"/>
    <w:rsid w:val="004F5477"/>
    <w:rsid w:val="005035ED"/>
    <w:rsid w:val="00504A50"/>
    <w:rsid w:val="005055D5"/>
    <w:rsid w:val="00515BFB"/>
    <w:rsid w:val="00516034"/>
    <w:rsid w:val="00531AA1"/>
    <w:rsid w:val="005470B6"/>
    <w:rsid w:val="00552C1B"/>
    <w:rsid w:val="005616E1"/>
    <w:rsid w:val="00570EAF"/>
    <w:rsid w:val="005812F1"/>
    <w:rsid w:val="00586935"/>
    <w:rsid w:val="00597CB5"/>
    <w:rsid w:val="005A7479"/>
    <w:rsid w:val="005C34BA"/>
    <w:rsid w:val="005C3703"/>
    <w:rsid w:val="005E338B"/>
    <w:rsid w:val="005F3B42"/>
    <w:rsid w:val="005F4EA0"/>
    <w:rsid w:val="00603561"/>
    <w:rsid w:val="0061034B"/>
    <w:rsid w:val="00610BFB"/>
    <w:rsid w:val="0061163D"/>
    <w:rsid w:val="00614116"/>
    <w:rsid w:val="00624A32"/>
    <w:rsid w:val="00642FB4"/>
    <w:rsid w:val="00646DB3"/>
    <w:rsid w:val="00650F75"/>
    <w:rsid w:val="006511BA"/>
    <w:rsid w:val="00651A55"/>
    <w:rsid w:val="006561D5"/>
    <w:rsid w:val="00667F93"/>
    <w:rsid w:val="0068525C"/>
    <w:rsid w:val="00686D41"/>
    <w:rsid w:val="006A2DAE"/>
    <w:rsid w:val="006A6421"/>
    <w:rsid w:val="006A6847"/>
    <w:rsid w:val="006B4BEE"/>
    <w:rsid w:val="006D04F1"/>
    <w:rsid w:val="006D1C31"/>
    <w:rsid w:val="006D457F"/>
    <w:rsid w:val="006D475F"/>
    <w:rsid w:val="006F0E04"/>
    <w:rsid w:val="006F3CFF"/>
    <w:rsid w:val="00700FA6"/>
    <w:rsid w:val="00703ECB"/>
    <w:rsid w:val="007070CA"/>
    <w:rsid w:val="00730920"/>
    <w:rsid w:val="007320B0"/>
    <w:rsid w:val="00755DC6"/>
    <w:rsid w:val="00762F74"/>
    <w:rsid w:val="00770522"/>
    <w:rsid w:val="00793113"/>
    <w:rsid w:val="007A7B88"/>
    <w:rsid w:val="007B16D1"/>
    <w:rsid w:val="007D6BC8"/>
    <w:rsid w:val="007E0545"/>
    <w:rsid w:val="007E3948"/>
    <w:rsid w:val="007E58B4"/>
    <w:rsid w:val="007F1D5F"/>
    <w:rsid w:val="007F7325"/>
    <w:rsid w:val="0081607D"/>
    <w:rsid w:val="00821E97"/>
    <w:rsid w:val="008254BD"/>
    <w:rsid w:val="00836304"/>
    <w:rsid w:val="0084524D"/>
    <w:rsid w:val="0085656F"/>
    <w:rsid w:val="008772FF"/>
    <w:rsid w:val="0089125F"/>
    <w:rsid w:val="0089293C"/>
    <w:rsid w:val="008A3C94"/>
    <w:rsid w:val="008A5080"/>
    <w:rsid w:val="008A54CC"/>
    <w:rsid w:val="008B1CF7"/>
    <w:rsid w:val="008B48DA"/>
    <w:rsid w:val="008B4B8B"/>
    <w:rsid w:val="008B7321"/>
    <w:rsid w:val="008C0D15"/>
    <w:rsid w:val="008E07E8"/>
    <w:rsid w:val="008E6F49"/>
    <w:rsid w:val="008F4090"/>
    <w:rsid w:val="009101B1"/>
    <w:rsid w:val="009107D0"/>
    <w:rsid w:val="00922A9F"/>
    <w:rsid w:val="00953BA9"/>
    <w:rsid w:val="009623BD"/>
    <w:rsid w:val="00964623"/>
    <w:rsid w:val="00975854"/>
    <w:rsid w:val="009769EF"/>
    <w:rsid w:val="0097709A"/>
    <w:rsid w:val="009A64D4"/>
    <w:rsid w:val="009D0CA4"/>
    <w:rsid w:val="009E134B"/>
    <w:rsid w:val="009F3E99"/>
    <w:rsid w:val="00A0536F"/>
    <w:rsid w:val="00A26403"/>
    <w:rsid w:val="00A36F8A"/>
    <w:rsid w:val="00A7705B"/>
    <w:rsid w:val="00A804EE"/>
    <w:rsid w:val="00A92BCA"/>
    <w:rsid w:val="00AB43CC"/>
    <w:rsid w:val="00AC0D88"/>
    <w:rsid w:val="00AC5C2D"/>
    <w:rsid w:val="00AD44A8"/>
    <w:rsid w:val="00AE7DF5"/>
    <w:rsid w:val="00B00339"/>
    <w:rsid w:val="00B06A19"/>
    <w:rsid w:val="00B13A10"/>
    <w:rsid w:val="00B176F1"/>
    <w:rsid w:val="00B206B6"/>
    <w:rsid w:val="00B44BEE"/>
    <w:rsid w:val="00B571FF"/>
    <w:rsid w:val="00B705B6"/>
    <w:rsid w:val="00B768C1"/>
    <w:rsid w:val="00B8349E"/>
    <w:rsid w:val="00B9749C"/>
    <w:rsid w:val="00BA078B"/>
    <w:rsid w:val="00BA1C9F"/>
    <w:rsid w:val="00BA1D56"/>
    <w:rsid w:val="00BA448B"/>
    <w:rsid w:val="00BB4655"/>
    <w:rsid w:val="00BD3230"/>
    <w:rsid w:val="00BD369A"/>
    <w:rsid w:val="00BD5791"/>
    <w:rsid w:val="00BE29B6"/>
    <w:rsid w:val="00BE4999"/>
    <w:rsid w:val="00BE5687"/>
    <w:rsid w:val="00BE721F"/>
    <w:rsid w:val="00BE79E8"/>
    <w:rsid w:val="00C147AA"/>
    <w:rsid w:val="00C32876"/>
    <w:rsid w:val="00C412FB"/>
    <w:rsid w:val="00C54B13"/>
    <w:rsid w:val="00C67A91"/>
    <w:rsid w:val="00C67E54"/>
    <w:rsid w:val="00C86D45"/>
    <w:rsid w:val="00C9309F"/>
    <w:rsid w:val="00C948B1"/>
    <w:rsid w:val="00CA09BD"/>
    <w:rsid w:val="00CB5B01"/>
    <w:rsid w:val="00CC0200"/>
    <w:rsid w:val="00CC2F2F"/>
    <w:rsid w:val="00CC300B"/>
    <w:rsid w:val="00CD59F0"/>
    <w:rsid w:val="00CF4A5E"/>
    <w:rsid w:val="00D168B9"/>
    <w:rsid w:val="00D21C6F"/>
    <w:rsid w:val="00D33E63"/>
    <w:rsid w:val="00D42005"/>
    <w:rsid w:val="00D4662B"/>
    <w:rsid w:val="00D50DB4"/>
    <w:rsid w:val="00D63A85"/>
    <w:rsid w:val="00D67CFB"/>
    <w:rsid w:val="00D7065D"/>
    <w:rsid w:val="00D7319B"/>
    <w:rsid w:val="00D749FC"/>
    <w:rsid w:val="00D85B12"/>
    <w:rsid w:val="00D927E7"/>
    <w:rsid w:val="00DC4D39"/>
    <w:rsid w:val="00DD10FF"/>
    <w:rsid w:val="00DF18C3"/>
    <w:rsid w:val="00E019E0"/>
    <w:rsid w:val="00E21DA1"/>
    <w:rsid w:val="00E265C6"/>
    <w:rsid w:val="00E307D3"/>
    <w:rsid w:val="00E4302B"/>
    <w:rsid w:val="00E60436"/>
    <w:rsid w:val="00E61A9B"/>
    <w:rsid w:val="00E6382B"/>
    <w:rsid w:val="00E80FBF"/>
    <w:rsid w:val="00E86934"/>
    <w:rsid w:val="00E91882"/>
    <w:rsid w:val="00E93449"/>
    <w:rsid w:val="00EB115D"/>
    <w:rsid w:val="00EB1515"/>
    <w:rsid w:val="00ED1D89"/>
    <w:rsid w:val="00EE58BA"/>
    <w:rsid w:val="00F125D1"/>
    <w:rsid w:val="00F22127"/>
    <w:rsid w:val="00F3621E"/>
    <w:rsid w:val="00F40D43"/>
    <w:rsid w:val="00F416F7"/>
    <w:rsid w:val="00F4428D"/>
    <w:rsid w:val="00F5161E"/>
    <w:rsid w:val="00F60211"/>
    <w:rsid w:val="00F627FF"/>
    <w:rsid w:val="00F655CC"/>
    <w:rsid w:val="00F67435"/>
    <w:rsid w:val="00F779B6"/>
    <w:rsid w:val="00FA2AC7"/>
    <w:rsid w:val="00FC302B"/>
    <w:rsid w:val="00FC6070"/>
    <w:rsid w:val="00FC62E0"/>
    <w:rsid w:val="00FD38D8"/>
    <w:rsid w:val="00FD5DBD"/>
    <w:rsid w:val="00FD6369"/>
    <w:rsid w:val="00FE6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semiHidden/>
    <w:unhideWhenUsed/>
    <w:rsid w:val="0040109A"/>
    <w:pPr>
      <w:tabs>
        <w:tab w:val="center" w:pos="4680"/>
        <w:tab w:val="right" w:pos="9360"/>
      </w:tabs>
    </w:pPr>
  </w:style>
  <w:style w:type="character" w:customStyle="1" w:styleId="FooterChar">
    <w:name w:val="Footer Char"/>
    <w:basedOn w:val="DefaultParagraphFont"/>
    <w:link w:val="Footer"/>
    <w:uiPriority w:val="99"/>
    <w:semiHidden/>
    <w:rsid w:val="0040109A"/>
  </w:style>
  <w:style w:type="character" w:styleId="Hyperlink">
    <w:name w:val="Hyperlink"/>
    <w:basedOn w:val="DefaultParagraphFont"/>
    <w:uiPriority w:val="99"/>
    <w:unhideWhenUsed/>
    <w:rsid w:val="00A804EE"/>
    <w:rPr>
      <w:color w:val="0000FF" w:themeColor="hyperlink"/>
      <w:u w:val="single"/>
    </w:rPr>
  </w:style>
  <w:style w:type="paragraph" w:styleId="PlainText">
    <w:name w:val="Plain Text"/>
    <w:basedOn w:val="Normal"/>
    <w:link w:val="PlainTextChar"/>
    <w:uiPriority w:val="99"/>
    <w:unhideWhenUsed/>
    <w:rsid w:val="006511BA"/>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6511BA"/>
    <w:rPr>
      <w:rFonts w:ascii="Consolas" w:eastAsiaTheme="minorEastAsia" w:hAnsi="Consolas" w:cstheme="minorBidi"/>
      <w:sz w:val="21"/>
      <w:szCs w:val="21"/>
      <w:lang w:eastAsia="zh-CN"/>
    </w:rPr>
  </w:style>
  <w:style w:type="character" w:styleId="PlaceholderText">
    <w:name w:val="Placeholder Text"/>
    <w:basedOn w:val="DefaultParagraphFont"/>
    <w:uiPriority w:val="99"/>
    <w:semiHidden/>
    <w:rsid w:val="00953BA9"/>
    <w:rPr>
      <w:color w:val="808080"/>
    </w:rPr>
  </w:style>
  <w:style w:type="paragraph" w:styleId="NormalWeb">
    <w:name w:val="Normal (Web)"/>
    <w:basedOn w:val="Normal"/>
    <w:uiPriority w:val="99"/>
    <w:unhideWhenUsed/>
    <w:rsid w:val="00370BF2"/>
    <w:pPr>
      <w:spacing w:before="100" w:beforeAutospacing="1" w:after="100" w:afterAutospacing="1"/>
    </w:pPr>
    <w:rPr>
      <w:rFonts w:ascii="Times New Roman" w:eastAsiaTheme="minorEastAsia" w:hAnsi="Times New Roman"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713"/>
    <w:rPr>
      <w:rFonts w:ascii="Tahoma" w:hAnsi="Tahoma" w:cs="Tahoma"/>
      <w:sz w:val="16"/>
      <w:szCs w:val="16"/>
    </w:rPr>
  </w:style>
  <w:style w:type="character" w:customStyle="1" w:styleId="BalloonTextChar">
    <w:name w:val="Balloon Text Char"/>
    <w:basedOn w:val="DefaultParagraphFont"/>
    <w:link w:val="BalloonText"/>
    <w:uiPriority w:val="99"/>
    <w:semiHidden/>
    <w:rsid w:val="00083713"/>
    <w:rPr>
      <w:rFonts w:ascii="Tahoma" w:hAnsi="Tahoma" w:cs="Tahoma"/>
      <w:sz w:val="16"/>
      <w:szCs w:val="16"/>
    </w:rPr>
  </w:style>
  <w:style w:type="paragraph" w:styleId="ListParagraph">
    <w:name w:val="List Paragraph"/>
    <w:basedOn w:val="Normal"/>
    <w:uiPriority w:val="34"/>
    <w:qFormat/>
    <w:rsid w:val="00083713"/>
    <w:pPr>
      <w:ind w:left="720"/>
      <w:contextualSpacing/>
    </w:pPr>
  </w:style>
  <w:style w:type="paragraph" w:styleId="Header">
    <w:name w:val="header"/>
    <w:basedOn w:val="Normal"/>
    <w:link w:val="HeaderChar"/>
    <w:uiPriority w:val="99"/>
    <w:unhideWhenUsed/>
    <w:rsid w:val="0040109A"/>
    <w:pPr>
      <w:tabs>
        <w:tab w:val="center" w:pos="4680"/>
        <w:tab w:val="right" w:pos="9360"/>
      </w:tabs>
    </w:pPr>
  </w:style>
  <w:style w:type="character" w:customStyle="1" w:styleId="HeaderChar">
    <w:name w:val="Header Char"/>
    <w:basedOn w:val="DefaultParagraphFont"/>
    <w:link w:val="Header"/>
    <w:uiPriority w:val="99"/>
    <w:rsid w:val="0040109A"/>
  </w:style>
  <w:style w:type="paragraph" w:styleId="Footer">
    <w:name w:val="footer"/>
    <w:basedOn w:val="Normal"/>
    <w:link w:val="FooterChar"/>
    <w:uiPriority w:val="99"/>
    <w:semiHidden/>
    <w:unhideWhenUsed/>
    <w:rsid w:val="0040109A"/>
    <w:pPr>
      <w:tabs>
        <w:tab w:val="center" w:pos="4680"/>
        <w:tab w:val="right" w:pos="9360"/>
      </w:tabs>
    </w:pPr>
  </w:style>
  <w:style w:type="character" w:customStyle="1" w:styleId="FooterChar">
    <w:name w:val="Footer Char"/>
    <w:basedOn w:val="DefaultParagraphFont"/>
    <w:link w:val="Footer"/>
    <w:uiPriority w:val="99"/>
    <w:semiHidden/>
    <w:rsid w:val="0040109A"/>
  </w:style>
  <w:style w:type="character" w:styleId="Hyperlink">
    <w:name w:val="Hyperlink"/>
    <w:basedOn w:val="DefaultParagraphFont"/>
    <w:uiPriority w:val="99"/>
    <w:unhideWhenUsed/>
    <w:rsid w:val="00A804EE"/>
    <w:rPr>
      <w:color w:val="0000FF" w:themeColor="hyperlink"/>
      <w:u w:val="single"/>
    </w:rPr>
  </w:style>
  <w:style w:type="paragraph" w:styleId="PlainText">
    <w:name w:val="Plain Text"/>
    <w:basedOn w:val="Normal"/>
    <w:link w:val="PlainTextChar"/>
    <w:uiPriority w:val="99"/>
    <w:unhideWhenUsed/>
    <w:rsid w:val="006511BA"/>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6511BA"/>
    <w:rPr>
      <w:rFonts w:ascii="Consolas" w:eastAsiaTheme="minorEastAsia" w:hAnsi="Consolas" w:cstheme="minorBidi"/>
      <w:sz w:val="21"/>
      <w:szCs w:val="21"/>
      <w:lang w:eastAsia="zh-CN"/>
    </w:rPr>
  </w:style>
</w:styles>
</file>

<file path=word/webSettings.xml><?xml version="1.0" encoding="utf-8"?>
<w:webSettings xmlns:r="http://schemas.openxmlformats.org/officeDocument/2006/relationships" xmlns:w="http://schemas.openxmlformats.org/wordprocessingml/2006/main">
  <w:divs>
    <w:div w:id="218982550">
      <w:bodyDiv w:val="1"/>
      <w:marLeft w:val="0"/>
      <w:marRight w:val="0"/>
      <w:marTop w:val="0"/>
      <w:marBottom w:val="0"/>
      <w:divBdr>
        <w:top w:val="none" w:sz="0" w:space="0" w:color="auto"/>
        <w:left w:val="none" w:sz="0" w:space="0" w:color="auto"/>
        <w:bottom w:val="none" w:sz="0" w:space="0" w:color="auto"/>
        <w:right w:val="none" w:sz="0" w:space="0" w:color="auto"/>
      </w:divBdr>
    </w:div>
    <w:div w:id="301542241">
      <w:bodyDiv w:val="1"/>
      <w:marLeft w:val="0"/>
      <w:marRight w:val="0"/>
      <w:marTop w:val="0"/>
      <w:marBottom w:val="0"/>
      <w:divBdr>
        <w:top w:val="none" w:sz="0" w:space="0" w:color="auto"/>
        <w:left w:val="none" w:sz="0" w:space="0" w:color="auto"/>
        <w:bottom w:val="none" w:sz="0" w:space="0" w:color="auto"/>
        <w:right w:val="none" w:sz="0" w:space="0" w:color="auto"/>
      </w:divBdr>
    </w:div>
    <w:div w:id="405223387">
      <w:bodyDiv w:val="1"/>
      <w:marLeft w:val="0"/>
      <w:marRight w:val="0"/>
      <w:marTop w:val="0"/>
      <w:marBottom w:val="0"/>
      <w:divBdr>
        <w:top w:val="none" w:sz="0" w:space="0" w:color="auto"/>
        <w:left w:val="none" w:sz="0" w:space="0" w:color="auto"/>
        <w:bottom w:val="none" w:sz="0" w:space="0" w:color="auto"/>
        <w:right w:val="none" w:sz="0" w:space="0" w:color="auto"/>
      </w:divBdr>
    </w:div>
    <w:div w:id="441656836">
      <w:bodyDiv w:val="1"/>
      <w:marLeft w:val="0"/>
      <w:marRight w:val="0"/>
      <w:marTop w:val="0"/>
      <w:marBottom w:val="0"/>
      <w:divBdr>
        <w:top w:val="none" w:sz="0" w:space="0" w:color="auto"/>
        <w:left w:val="none" w:sz="0" w:space="0" w:color="auto"/>
        <w:bottom w:val="none" w:sz="0" w:space="0" w:color="auto"/>
        <w:right w:val="none" w:sz="0" w:space="0" w:color="auto"/>
      </w:divBdr>
    </w:div>
    <w:div w:id="548611062">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70583834">
      <w:bodyDiv w:val="1"/>
      <w:marLeft w:val="0"/>
      <w:marRight w:val="0"/>
      <w:marTop w:val="0"/>
      <w:marBottom w:val="0"/>
      <w:divBdr>
        <w:top w:val="none" w:sz="0" w:space="0" w:color="auto"/>
        <w:left w:val="none" w:sz="0" w:space="0" w:color="auto"/>
        <w:bottom w:val="none" w:sz="0" w:space="0" w:color="auto"/>
        <w:right w:val="none" w:sz="0" w:space="0" w:color="auto"/>
      </w:divBdr>
    </w:div>
    <w:div w:id="957104799">
      <w:bodyDiv w:val="1"/>
      <w:marLeft w:val="0"/>
      <w:marRight w:val="0"/>
      <w:marTop w:val="0"/>
      <w:marBottom w:val="0"/>
      <w:divBdr>
        <w:top w:val="none" w:sz="0" w:space="0" w:color="auto"/>
        <w:left w:val="none" w:sz="0" w:space="0" w:color="auto"/>
        <w:bottom w:val="none" w:sz="0" w:space="0" w:color="auto"/>
        <w:right w:val="none" w:sz="0" w:space="0" w:color="auto"/>
      </w:divBdr>
    </w:div>
    <w:div w:id="1037124600">
      <w:bodyDiv w:val="1"/>
      <w:marLeft w:val="0"/>
      <w:marRight w:val="0"/>
      <w:marTop w:val="0"/>
      <w:marBottom w:val="0"/>
      <w:divBdr>
        <w:top w:val="none" w:sz="0" w:space="0" w:color="auto"/>
        <w:left w:val="none" w:sz="0" w:space="0" w:color="auto"/>
        <w:bottom w:val="none" w:sz="0" w:space="0" w:color="auto"/>
        <w:right w:val="none" w:sz="0" w:space="0" w:color="auto"/>
      </w:divBdr>
    </w:div>
    <w:div w:id="1081290031">
      <w:bodyDiv w:val="1"/>
      <w:marLeft w:val="0"/>
      <w:marRight w:val="0"/>
      <w:marTop w:val="0"/>
      <w:marBottom w:val="0"/>
      <w:divBdr>
        <w:top w:val="none" w:sz="0" w:space="0" w:color="auto"/>
        <w:left w:val="none" w:sz="0" w:space="0" w:color="auto"/>
        <w:bottom w:val="none" w:sz="0" w:space="0" w:color="auto"/>
        <w:right w:val="none" w:sz="0" w:space="0" w:color="auto"/>
      </w:divBdr>
    </w:div>
    <w:div w:id="1217473986">
      <w:bodyDiv w:val="1"/>
      <w:marLeft w:val="0"/>
      <w:marRight w:val="0"/>
      <w:marTop w:val="0"/>
      <w:marBottom w:val="0"/>
      <w:divBdr>
        <w:top w:val="none" w:sz="0" w:space="0" w:color="auto"/>
        <w:left w:val="none" w:sz="0" w:space="0" w:color="auto"/>
        <w:bottom w:val="none" w:sz="0" w:space="0" w:color="auto"/>
        <w:right w:val="none" w:sz="0" w:space="0" w:color="auto"/>
      </w:divBdr>
    </w:div>
    <w:div w:id="1242716329">
      <w:bodyDiv w:val="1"/>
      <w:marLeft w:val="0"/>
      <w:marRight w:val="0"/>
      <w:marTop w:val="0"/>
      <w:marBottom w:val="0"/>
      <w:divBdr>
        <w:top w:val="none" w:sz="0" w:space="0" w:color="auto"/>
        <w:left w:val="none" w:sz="0" w:space="0" w:color="auto"/>
        <w:bottom w:val="none" w:sz="0" w:space="0" w:color="auto"/>
        <w:right w:val="none" w:sz="0" w:space="0" w:color="auto"/>
      </w:divBdr>
    </w:div>
    <w:div w:id="1277175762">
      <w:bodyDiv w:val="1"/>
      <w:marLeft w:val="0"/>
      <w:marRight w:val="0"/>
      <w:marTop w:val="0"/>
      <w:marBottom w:val="0"/>
      <w:divBdr>
        <w:top w:val="none" w:sz="0" w:space="0" w:color="auto"/>
        <w:left w:val="none" w:sz="0" w:space="0" w:color="auto"/>
        <w:bottom w:val="none" w:sz="0" w:space="0" w:color="auto"/>
        <w:right w:val="none" w:sz="0" w:space="0" w:color="auto"/>
      </w:divBdr>
    </w:div>
    <w:div w:id="1299721848">
      <w:bodyDiv w:val="1"/>
      <w:marLeft w:val="0"/>
      <w:marRight w:val="0"/>
      <w:marTop w:val="0"/>
      <w:marBottom w:val="0"/>
      <w:divBdr>
        <w:top w:val="none" w:sz="0" w:space="0" w:color="auto"/>
        <w:left w:val="none" w:sz="0" w:space="0" w:color="auto"/>
        <w:bottom w:val="none" w:sz="0" w:space="0" w:color="auto"/>
        <w:right w:val="none" w:sz="0" w:space="0" w:color="auto"/>
      </w:divBdr>
    </w:div>
    <w:div w:id="1617371549">
      <w:bodyDiv w:val="1"/>
      <w:marLeft w:val="0"/>
      <w:marRight w:val="0"/>
      <w:marTop w:val="0"/>
      <w:marBottom w:val="0"/>
      <w:divBdr>
        <w:top w:val="none" w:sz="0" w:space="0" w:color="auto"/>
        <w:left w:val="none" w:sz="0" w:space="0" w:color="auto"/>
        <w:bottom w:val="none" w:sz="0" w:space="0" w:color="auto"/>
        <w:right w:val="none" w:sz="0" w:space="0" w:color="auto"/>
      </w:divBdr>
    </w:div>
    <w:div w:id="1758165353">
      <w:bodyDiv w:val="1"/>
      <w:marLeft w:val="0"/>
      <w:marRight w:val="0"/>
      <w:marTop w:val="0"/>
      <w:marBottom w:val="0"/>
      <w:divBdr>
        <w:top w:val="none" w:sz="0" w:space="0" w:color="auto"/>
        <w:left w:val="none" w:sz="0" w:space="0" w:color="auto"/>
        <w:bottom w:val="none" w:sz="0" w:space="0" w:color="auto"/>
        <w:right w:val="none" w:sz="0" w:space="0" w:color="auto"/>
      </w:divBdr>
    </w:div>
    <w:div w:id="1813521788">
      <w:bodyDiv w:val="1"/>
      <w:marLeft w:val="0"/>
      <w:marRight w:val="0"/>
      <w:marTop w:val="0"/>
      <w:marBottom w:val="0"/>
      <w:divBdr>
        <w:top w:val="none" w:sz="0" w:space="0" w:color="auto"/>
        <w:left w:val="none" w:sz="0" w:space="0" w:color="auto"/>
        <w:bottom w:val="none" w:sz="0" w:space="0" w:color="auto"/>
        <w:right w:val="none" w:sz="0" w:space="0" w:color="auto"/>
      </w:divBdr>
    </w:div>
    <w:div w:id="1857620417">
      <w:bodyDiv w:val="1"/>
      <w:marLeft w:val="0"/>
      <w:marRight w:val="0"/>
      <w:marTop w:val="0"/>
      <w:marBottom w:val="0"/>
      <w:divBdr>
        <w:top w:val="none" w:sz="0" w:space="0" w:color="auto"/>
        <w:left w:val="none" w:sz="0" w:space="0" w:color="auto"/>
        <w:bottom w:val="none" w:sz="0" w:space="0" w:color="auto"/>
        <w:right w:val="none" w:sz="0" w:space="0" w:color="auto"/>
      </w:divBdr>
    </w:div>
    <w:div w:id="1889148585">
      <w:bodyDiv w:val="1"/>
      <w:marLeft w:val="0"/>
      <w:marRight w:val="0"/>
      <w:marTop w:val="0"/>
      <w:marBottom w:val="0"/>
      <w:divBdr>
        <w:top w:val="none" w:sz="0" w:space="0" w:color="auto"/>
        <w:left w:val="none" w:sz="0" w:space="0" w:color="auto"/>
        <w:bottom w:val="none" w:sz="0" w:space="0" w:color="auto"/>
        <w:right w:val="none" w:sz="0" w:space="0" w:color="auto"/>
      </w:divBdr>
    </w:div>
    <w:div w:id="2105959188">
      <w:bodyDiv w:val="1"/>
      <w:marLeft w:val="0"/>
      <w:marRight w:val="0"/>
      <w:marTop w:val="0"/>
      <w:marBottom w:val="0"/>
      <w:divBdr>
        <w:top w:val="none" w:sz="0" w:space="0" w:color="auto"/>
        <w:left w:val="none" w:sz="0" w:space="0" w:color="auto"/>
        <w:bottom w:val="none" w:sz="0" w:space="0" w:color="auto"/>
        <w:right w:val="none" w:sz="0" w:space="0" w:color="auto"/>
      </w:divBdr>
    </w:div>
    <w:div w:id="21108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2013-07-28T20:44:00Z</dcterms:created>
  <dcterms:modified xsi:type="dcterms:W3CDTF">2013-07-28T20:44:00Z</dcterms:modified>
</cp:coreProperties>
</file>