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624" w:rsidRDefault="000C6624" w:rsidP="00670D9C">
      <w:pPr>
        <w:tabs>
          <w:tab w:val="left" w:pos="1979"/>
        </w:tabs>
        <w:rPr>
          <w:b/>
          <w:sz w:val="22"/>
        </w:rPr>
      </w:pPr>
      <w:r>
        <w:rPr>
          <w:noProof/>
          <w:lang w:eastAsia="zh-CN"/>
        </w:rPr>
        <w:drawing>
          <wp:inline distT="0" distB="0" distL="0" distR="0">
            <wp:extent cx="952500" cy="879739"/>
            <wp:effectExtent l="19050" t="0" r="0" b="0"/>
            <wp:docPr id="3" name="Picture 1" descr="final_logo_pc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logo_pc [Converted]"/>
                    <pic:cNvPicPr>
                      <a:picLocks noChangeAspect="1" noChangeArrowheads="1"/>
                    </pic:cNvPicPr>
                  </pic:nvPicPr>
                  <pic:blipFill>
                    <a:blip r:embed="rId7" cstate="print"/>
                    <a:srcRect/>
                    <a:stretch>
                      <a:fillRect/>
                    </a:stretch>
                  </pic:blipFill>
                  <pic:spPr bwMode="auto">
                    <a:xfrm>
                      <a:off x="0" y="0"/>
                      <a:ext cx="952500" cy="879739"/>
                    </a:xfrm>
                    <a:prstGeom prst="rect">
                      <a:avLst/>
                    </a:prstGeom>
                    <a:noFill/>
                    <a:ln w="9525">
                      <a:noFill/>
                      <a:miter lim="800000"/>
                      <a:headEnd/>
                      <a:tailEnd/>
                    </a:ln>
                  </pic:spPr>
                </pic:pic>
              </a:graphicData>
            </a:graphic>
          </wp:inline>
        </w:drawing>
      </w:r>
    </w:p>
    <w:p w:rsidR="000C6624" w:rsidRPr="00AF40F6" w:rsidRDefault="000C6624" w:rsidP="00670D9C">
      <w:pPr>
        <w:tabs>
          <w:tab w:val="left" w:pos="1979"/>
        </w:tabs>
        <w:rPr>
          <w:sz w:val="20"/>
          <w:szCs w:val="20"/>
        </w:rPr>
      </w:pPr>
    </w:p>
    <w:p w:rsidR="000C6624" w:rsidRPr="00011172" w:rsidRDefault="003F7FA6" w:rsidP="000C6624">
      <w:pPr>
        <w:tabs>
          <w:tab w:val="left" w:pos="1804"/>
        </w:tabs>
        <w:rPr>
          <w:szCs w:val="24"/>
        </w:rPr>
      </w:pPr>
      <w:r>
        <w:rPr>
          <w:szCs w:val="24"/>
        </w:rPr>
        <w:t>July 28, 2013</w:t>
      </w:r>
    </w:p>
    <w:p w:rsidR="000C6624" w:rsidRPr="00AF40F6" w:rsidRDefault="000C6624" w:rsidP="000C6624">
      <w:pPr>
        <w:tabs>
          <w:tab w:val="left" w:pos="1804"/>
        </w:tabs>
        <w:rPr>
          <w:sz w:val="20"/>
          <w:szCs w:val="20"/>
        </w:rPr>
      </w:pPr>
    </w:p>
    <w:p w:rsidR="000C6624" w:rsidRPr="00011172" w:rsidRDefault="000C6624" w:rsidP="000C6624">
      <w:pPr>
        <w:tabs>
          <w:tab w:val="left" w:pos="1804"/>
        </w:tabs>
        <w:rPr>
          <w:szCs w:val="24"/>
        </w:rPr>
      </w:pPr>
      <w:r w:rsidRPr="00011172">
        <w:rPr>
          <w:szCs w:val="24"/>
        </w:rPr>
        <w:t>TO:</w:t>
      </w:r>
      <w:r w:rsidRPr="00011172">
        <w:rPr>
          <w:szCs w:val="24"/>
        </w:rPr>
        <w:tab/>
      </w:r>
      <w:r w:rsidR="00B24EB4">
        <w:rPr>
          <w:szCs w:val="24"/>
        </w:rPr>
        <w:t>Judicial and Legal Community</w:t>
      </w:r>
    </w:p>
    <w:p w:rsidR="000C6624" w:rsidRPr="00AF40F6" w:rsidRDefault="000C6624" w:rsidP="000C6624">
      <w:pPr>
        <w:tabs>
          <w:tab w:val="left" w:pos="1804"/>
        </w:tabs>
        <w:rPr>
          <w:sz w:val="20"/>
          <w:szCs w:val="20"/>
        </w:rPr>
      </w:pPr>
    </w:p>
    <w:p w:rsidR="000C6624" w:rsidRPr="00011172" w:rsidRDefault="000C6624" w:rsidP="000C6624">
      <w:pPr>
        <w:tabs>
          <w:tab w:val="left" w:pos="1804"/>
        </w:tabs>
        <w:rPr>
          <w:szCs w:val="24"/>
        </w:rPr>
      </w:pPr>
      <w:r w:rsidRPr="00011172">
        <w:rPr>
          <w:szCs w:val="24"/>
        </w:rPr>
        <w:t>FROM:</w:t>
      </w:r>
      <w:r w:rsidRPr="00011172">
        <w:rPr>
          <w:szCs w:val="24"/>
        </w:rPr>
        <w:tab/>
        <w:t>Merrie Gough, AOC Sr. Legal Analyst</w:t>
      </w:r>
    </w:p>
    <w:p w:rsidR="000C6624" w:rsidRPr="00AF40F6" w:rsidRDefault="000C6624" w:rsidP="000C6624">
      <w:pPr>
        <w:tabs>
          <w:tab w:val="left" w:pos="1804"/>
        </w:tabs>
        <w:rPr>
          <w:sz w:val="20"/>
          <w:szCs w:val="20"/>
        </w:rPr>
      </w:pPr>
    </w:p>
    <w:p w:rsidR="000C6624" w:rsidRPr="00011172" w:rsidRDefault="000C6624" w:rsidP="000C6624">
      <w:pPr>
        <w:tabs>
          <w:tab w:val="left" w:pos="1804"/>
        </w:tabs>
        <w:ind w:left="1800" w:hanging="1800"/>
        <w:rPr>
          <w:szCs w:val="24"/>
        </w:rPr>
      </w:pPr>
      <w:r w:rsidRPr="00011172">
        <w:rPr>
          <w:szCs w:val="24"/>
        </w:rPr>
        <w:t>RE:</w:t>
      </w:r>
      <w:r w:rsidRPr="00011172">
        <w:rPr>
          <w:szCs w:val="24"/>
        </w:rPr>
        <w:tab/>
        <w:t>201</w:t>
      </w:r>
      <w:r w:rsidR="00D91683">
        <w:rPr>
          <w:szCs w:val="24"/>
        </w:rPr>
        <w:t>3</w:t>
      </w:r>
      <w:r w:rsidRPr="00011172">
        <w:rPr>
          <w:szCs w:val="24"/>
        </w:rPr>
        <w:t xml:space="preserve"> </w:t>
      </w:r>
      <w:r w:rsidR="00491597">
        <w:rPr>
          <w:szCs w:val="24"/>
        </w:rPr>
        <w:t>AMEND</w:t>
      </w:r>
      <w:r w:rsidR="00B24EB4">
        <w:rPr>
          <w:szCs w:val="24"/>
        </w:rPr>
        <w:t>MENTS</w:t>
      </w:r>
      <w:r w:rsidR="00491597">
        <w:rPr>
          <w:szCs w:val="24"/>
        </w:rPr>
        <w:t xml:space="preserve"> TO THE</w:t>
      </w:r>
      <w:r w:rsidRPr="00011172">
        <w:rPr>
          <w:szCs w:val="24"/>
        </w:rPr>
        <w:t xml:space="preserve"> </w:t>
      </w:r>
      <w:r>
        <w:rPr>
          <w:szCs w:val="24"/>
        </w:rPr>
        <w:t>JuCR 7.7 G</w:t>
      </w:r>
      <w:r w:rsidR="00491597">
        <w:rPr>
          <w:szCs w:val="24"/>
        </w:rPr>
        <w:t>UILTY PLEA</w:t>
      </w:r>
    </w:p>
    <w:p w:rsidR="000C6624" w:rsidRPr="00AF40F6" w:rsidRDefault="000C6624" w:rsidP="00670D9C">
      <w:pPr>
        <w:tabs>
          <w:tab w:val="left" w:pos="1979"/>
        </w:tabs>
        <w:rPr>
          <w:sz w:val="20"/>
          <w:szCs w:val="20"/>
        </w:rPr>
      </w:pPr>
    </w:p>
    <w:p w:rsidR="00D91683" w:rsidRPr="00011172" w:rsidRDefault="00B24EB4" w:rsidP="00B24EB4">
      <w:pPr>
        <w:tabs>
          <w:tab w:val="left" w:pos="1979"/>
        </w:tabs>
        <w:rPr>
          <w:szCs w:val="24"/>
        </w:rPr>
      </w:pPr>
      <w:r>
        <w:rPr>
          <w:rFonts w:eastAsia="Calibri"/>
        </w:rPr>
        <w:t>On July 10, 2013, the Washington State Supreme Court adopted amendments to the JuCR 7.7 Statement on Plea of Guilty.  The amendments become effective when they are published in the Official Advance Sheets, Washington Reports.  The anticipated publication date is August 20, 2013.  The table, below, contains descriptions of the amendments, which are based upon</w:t>
      </w:r>
      <w:r w:rsidR="00D91683">
        <w:rPr>
          <w:szCs w:val="24"/>
        </w:rPr>
        <w:t xml:space="preserve"> </w:t>
      </w:r>
      <w:r w:rsidR="000C6624">
        <w:rPr>
          <w:szCs w:val="24"/>
        </w:rPr>
        <w:t>recommended change</w:t>
      </w:r>
      <w:r w:rsidR="00D91683">
        <w:rPr>
          <w:szCs w:val="24"/>
        </w:rPr>
        <w:t>s and</w:t>
      </w:r>
      <w:r>
        <w:rPr>
          <w:szCs w:val="24"/>
        </w:rPr>
        <w:t xml:space="preserve"> </w:t>
      </w:r>
      <w:r w:rsidR="00D91683">
        <w:rPr>
          <w:szCs w:val="24"/>
        </w:rPr>
        <w:t xml:space="preserve">Laws of 2013, </w:t>
      </w:r>
      <w:r>
        <w:rPr>
          <w:szCs w:val="24"/>
        </w:rPr>
        <w:br/>
      </w:r>
      <w:r w:rsidR="00D91683">
        <w:rPr>
          <w:szCs w:val="24"/>
        </w:rPr>
        <w:t xml:space="preserve">ch. 183; </w:t>
      </w:r>
      <w:r>
        <w:rPr>
          <w:szCs w:val="24"/>
        </w:rPr>
        <w:t>c</w:t>
      </w:r>
      <w:r w:rsidR="00D91683">
        <w:rPr>
          <w:szCs w:val="24"/>
        </w:rPr>
        <w:t>oncerning information on firearm offenders</w:t>
      </w:r>
      <w:r>
        <w:rPr>
          <w:szCs w:val="24"/>
        </w:rPr>
        <w:t>:</w:t>
      </w:r>
    </w:p>
    <w:p w:rsidR="000C6624" w:rsidRPr="00C25997" w:rsidRDefault="000C6624" w:rsidP="00670D9C">
      <w:pPr>
        <w:tabs>
          <w:tab w:val="left" w:pos="1979"/>
        </w:tabs>
        <w:rPr>
          <w:sz w:val="16"/>
          <w:szCs w:val="16"/>
        </w:rPr>
      </w:pPr>
    </w:p>
    <w:tbl>
      <w:tblPr>
        <w:tblStyle w:val="TableGrid"/>
        <w:tblW w:w="9590" w:type="dxa"/>
        <w:tblCellMar>
          <w:top w:w="115" w:type="dxa"/>
          <w:left w:w="115" w:type="dxa"/>
          <w:bottom w:w="115" w:type="dxa"/>
          <w:right w:w="115" w:type="dxa"/>
        </w:tblCellMar>
        <w:tblLook w:val="04A0"/>
      </w:tblPr>
      <w:tblGrid>
        <w:gridCol w:w="9590"/>
      </w:tblGrid>
      <w:tr w:rsidR="00DC5F02" w:rsidTr="00DC5F02">
        <w:tc>
          <w:tcPr>
            <w:tcW w:w="9590" w:type="dxa"/>
          </w:tcPr>
          <w:p w:rsidR="00DC5F02" w:rsidRPr="00D91683" w:rsidRDefault="000C6624" w:rsidP="00D91683">
            <w:pPr>
              <w:pStyle w:val="ListParagraph"/>
              <w:numPr>
                <w:ilvl w:val="0"/>
                <w:numId w:val="26"/>
              </w:numPr>
              <w:ind w:left="360"/>
              <w:rPr>
                <w:sz w:val="22"/>
              </w:rPr>
            </w:pPr>
            <w:r w:rsidRPr="00D91683">
              <w:rPr>
                <w:b/>
                <w:sz w:val="22"/>
              </w:rPr>
              <w:t>JuCR 7.7, Statement on Plea of Guilty</w:t>
            </w:r>
          </w:p>
        </w:tc>
      </w:tr>
      <w:tr w:rsidR="004E3EED" w:rsidRPr="004E3EED" w:rsidTr="004E3EED">
        <w:trPr>
          <w:trHeight w:val="478"/>
        </w:trPr>
        <w:tc>
          <w:tcPr>
            <w:tcW w:w="9590" w:type="dxa"/>
          </w:tcPr>
          <w:p w:rsidR="004E3EED" w:rsidRDefault="00D91683" w:rsidP="00D91683">
            <w:pPr>
              <w:autoSpaceDE w:val="0"/>
              <w:autoSpaceDN w:val="0"/>
              <w:rPr>
                <w:szCs w:val="24"/>
              </w:rPr>
            </w:pPr>
            <w:r>
              <w:rPr>
                <w:szCs w:val="24"/>
              </w:rPr>
              <w:t>Change paragraph 12[C], as follows:</w:t>
            </w:r>
          </w:p>
          <w:p w:rsidR="00D91683" w:rsidRPr="00C25997" w:rsidRDefault="00D91683" w:rsidP="00D91683">
            <w:pPr>
              <w:autoSpaceDE w:val="0"/>
              <w:autoSpaceDN w:val="0"/>
              <w:rPr>
                <w:sz w:val="20"/>
                <w:szCs w:val="20"/>
              </w:rPr>
            </w:pPr>
          </w:p>
          <w:p w:rsidR="00D91683" w:rsidRPr="00D91683" w:rsidRDefault="00D91683" w:rsidP="00D91683">
            <w:pPr>
              <w:autoSpaceDE w:val="0"/>
              <w:autoSpaceDN w:val="0"/>
              <w:ind w:left="720"/>
              <w:rPr>
                <w:szCs w:val="24"/>
              </w:rPr>
            </w:pPr>
            <w:r w:rsidRPr="00D91683">
              <w:rPr>
                <w:szCs w:val="24"/>
              </w:rPr>
              <w:t xml:space="preserve">“OFFENDER REGISTRATION FOR SEX OFFENSE OR KIDNAPPING OFFENSE: </w:t>
            </w:r>
            <w:r w:rsidRPr="00D91683">
              <w:rPr>
                <w:spacing w:val="-2"/>
                <w:szCs w:val="24"/>
              </w:rPr>
              <w:t>Because this crime involves a sex offense, or a kidnapping offense involving a minor</w:t>
            </w:r>
            <w:r w:rsidRPr="00D91683">
              <w:rPr>
                <w:strike/>
                <w:spacing w:val="-2"/>
                <w:szCs w:val="24"/>
              </w:rPr>
              <w:t>, or sexual misconduct with a minor in the second degree, communication with a minor for immoral purposes, or attempt, solicitation, or conspiracy to commit a sex offense or a kidnapping offense involving a minor,</w:t>
            </w:r>
            <w:r w:rsidRPr="00D91683">
              <w:rPr>
                <w:spacing w:val="-2"/>
                <w:szCs w:val="24"/>
              </w:rPr>
              <w:t xml:space="preserve"> as defined in RCW 9A.44.128, I will be required to register where I reside, study or work.  The specific registration requirements are set forth in the “Offender Registration” Attachment.”</w:t>
            </w:r>
          </w:p>
          <w:p w:rsidR="00D91683" w:rsidRPr="00C25997" w:rsidRDefault="00D91683" w:rsidP="00D91683">
            <w:pPr>
              <w:autoSpaceDE w:val="0"/>
              <w:autoSpaceDN w:val="0"/>
              <w:rPr>
                <w:sz w:val="20"/>
                <w:szCs w:val="20"/>
              </w:rPr>
            </w:pPr>
          </w:p>
          <w:p w:rsidR="00D91683" w:rsidRDefault="00D91683" w:rsidP="00D91683">
            <w:pPr>
              <w:autoSpaceDE w:val="0"/>
              <w:autoSpaceDN w:val="0"/>
              <w:rPr>
                <w:szCs w:val="24"/>
              </w:rPr>
            </w:pPr>
            <w:r>
              <w:rPr>
                <w:szCs w:val="24"/>
              </w:rPr>
              <w:t>RCW 9A.44.128 defines sex offenses and kidnapping offenses. Reference to the statute</w:t>
            </w:r>
            <w:r w:rsidR="005342E7">
              <w:rPr>
                <w:szCs w:val="24"/>
              </w:rPr>
              <w:t>, only,</w:t>
            </w:r>
            <w:r>
              <w:rPr>
                <w:szCs w:val="24"/>
              </w:rPr>
              <w:t xml:space="preserve"> will encompass all crimes the conviction of which will</w:t>
            </w:r>
            <w:r w:rsidR="005342E7">
              <w:rPr>
                <w:szCs w:val="24"/>
              </w:rPr>
              <w:t xml:space="preserve"> require offender registration. </w:t>
            </w:r>
          </w:p>
          <w:p w:rsidR="00D91683" w:rsidRPr="00C25997" w:rsidRDefault="00D91683" w:rsidP="00D91683">
            <w:pPr>
              <w:autoSpaceDE w:val="0"/>
              <w:autoSpaceDN w:val="0"/>
              <w:rPr>
                <w:sz w:val="20"/>
                <w:szCs w:val="20"/>
              </w:rPr>
            </w:pPr>
          </w:p>
          <w:p w:rsidR="00D91683" w:rsidRDefault="00D91683" w:rsidP="00D91683">
            <w:pPr>
              <w:rPr>
                <w:szCs w:val="24"/>
              </w:rPr>
            </w:pPr>
            <w:r>
              <w:rPr>
                <w:szCs w:val="24"/>
              </w:rPr>
              <w:t>To implement Laws of 2013, ch. 183, insert a new paragraph 12[O]:</w:t>
            </w:r>
          </w:p>
          <w:p w:rsidR="00D91683" w:rsidRPr="00C25997" w:rsidRDefault="00D91683" w:rsidP="00D91683">
            <w:pPr>
              <w:rPr>
                <w:sz w:val="20"/>
                <w:szCs w:val="20"/>
              </w:rPr>
            </w:pPr>
          </w:p>
          <w:p w:rsidR="00D91683" w:rsidRPr="00C25997" w:rsidRDefault="00D91683" w:rsidP="00C25997">
            <w:pPr>
              <w:autoSpaceDE w:val="0"/>
              <w:autoSpaceDN w:val="0"/>
              <w:ind w:left="720"/>
              <w:rPr>
                <w:sz w:val="20"/>
                <w:szCs w:val="20"/>
              </w:rPr>
            </w:pPr>
            <w:r w:rsidRPr="00D91683">
              <w:rPr>
                <w:szCs w:val="24"/>
              </w:rPr>
              <w:t xml:space="preserve">“FELONY FIREARM OFFENDER REGISTRATION:  </w:t>
            </w:r>
            <w:r w:rsidRPr="00D91683">
              <w:rPr>
                <w:spacing w:val="-2"/>
                <w:szCs w:val="24"/>
              </w:rPr>
              <w:t>I may be required to register as a felony firearm offender under RCW 9.41.____</w:t>
            </w:r>
            <w:r w:rsidRPr="00D91683">
              <w:rPr>
                <w:szCs w:val="24"/>
              </w:rPr>
              <w:t>.  The specific registration requirements are in the “Felony Firearm Offender Registration” Attachment.”</w:t>
            </w:r>
          </w:p>
        </w:tc>
      </w:tr>
      <w:tr w:rsidR="00D91683" w:rsidRPr="004E3EED" w:rsidTr="00D91683">
        <w:trPr>
          <w:trHeight w:val="280"/>
        </w:trPr>
        <w:tc>
          <w:tcPr>
            <w:tcW w:w="9590" w:type="dxa"/>
          </w:tcPr>
          <w:p w:rsidR="00D91683" w:rsidRPr="00D91683" w:rsidRDefault="00D91683" w:rsidP="00D91683">
            <w:pPr>
              <w:pStyle w:val="ListParagraph"/>
              <w:numPr>
                <w:ilvl w:val="0"/>
                <w:numId w:val="26"/>
              </w:numPr>
              <w:autoSpaceDE w:val="0"/>
              <w:autoSpaceDN w:val="0"/>
              <w:ind w:left="360"/>
              <w:rPr>
                <w:szCs w:val="24"/>
              </w:rPr>
            </w:pPr>
            <w:r w:rsidRPr="00D91683">
              <w:rPr>
                <w:b/>
                <w:sz w:val="22"/>
              </w:rPr>
              <w:t xml:space="preserve">JuCR 7.7, </w:t>
            </w:r>
            <w:r w:rsidRPr="00D91683">
              <w:rPr>
                <w:b/>
                <w:szCs w:val="24"/>
              </w:rPr>
              <w:t>“Felony Firearm Offender Registration” Attachment</w:t>
            </w:r>
          </w:p>
        </w:tc>
      </w:tr>
      <w:tr w:rsidR="00D91683" w:rsidRPr="004E3EED" w:rsidTr="00C25997">
        <w:trPr>
          <w:trHeight w:val="307"/>
        </w:trPr>
        <w:tc>
          <w:tcPr>
            <w:tcW w:w="9590" w:type="dxa"/>
          </w:tcPr>
          <w:p w:rsidR="00D91683" w:rsidRPr="004E3EED" w:rsidRDefault="00D91683" w:rsidP="00C25997">
            <w:pPr>
              <w:pStyle w:val="ListParagraph"/>
              <w:ind w:left="0"/>
              <w:rPr>
                <w:szCs w:val="24"/>
              </w:rPr>
            </w:pPr>
            <w:r>
              <w:rPr>
                <w:sz w:val="22"/>
              </w:rPr>
              <w:t>This is a new form based upon Laws of 2013, ch. 183, §4.</w:t>
            </w:r>
          </w:p>
        </w:tc>
      </w:tr>
    </w:tbl>
    <w:p w:rsidR="003370EA" w:rsidRPr="00C25997" w:rsidRDefault="003370EA" w:rsidP="00346A34">
      <w:pPr>
        <w:rPr>
          <w:sz w:val="16"/>
          <w:szCs w:val="16"/>
        </w:rPr>
      </w:pPr>
    </w:p>
    <w:sectPr w:rsidR="003370EA" w:rsidRPr="00C25997" w:rsidSect="0040109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997" w:rsidRDefault="00C25997" w:rsidP="0040109A">
      <w:r>
        <w:separator/>
      </w:r>
    </w:p>
  </w:endnote>
  <w:endnote w:type="continuationSeparator" w:id="0">
    <w:p w:rsidR="00C25997" w:rsidRDefault="00C25997" w:rsidP="004010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D8F" w:rsidRDefault="00B57D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D8F" w:rsidRDefault="00B57D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D8F" w:rsidRDefault="00B57D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997" w:rsidRDefault="00C25997" w:rsidP="0040109A">
      <w:r>
        <w:separator/>
      </w:r>
    </w:p>
  </w:footnote>
  <w:footnote w:type="continuationSeparator" w:id="0">
    <w:p w:rsidR="00C25997" w:rsidRDefault="00C25997" w:rsidP="004010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D8F" w:rsidRDefault="00B57D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997" w:rsidRDefault="00C25997">
    <w:pPr>
      <w:pStyle w:val="Header"/>
      <w:rPr>
        <w:sz w:val="20"/>
        <w:szCs w:val="20"/>
      </w:rPr>
    </w:pPr>
    <w:r>
      <w:rPr>
        <w:sz w:val="20"/>
        <w:szCs w:val="20"/>
      </w:rPr>
      <w:t>Judicial and Legal Community</w:t>
    </w:r>
  </w:p>
  <w:p w:rsidR="00C25997" w:rsidRDefault="00C25997">
    <w:pPr>
      <w:pStyle w:val="Header"/>
      <w:rPr>
        <w:sz w:val="20"/>
        <w:szCs w:val="20"/>
      </w:rPr>
    </w:pPr>
    <w:r>
      <w:rPr>
        <w:sz w:val="20"/>
        <w:szCs w:val="20"/>
      </w:rPr>
      <w:t>July 29, 2013</w:t>
    </w:r>
  </w:p>
  <w:sdt>
    <w:sdtPr>
      <w:id w:val="250395305"/>
      <w:docPartObj>
        <w:docPartGallery w:val="Page Numbers (Top of Page)"/>
        <w:docPartUnique/>
      </w:docPartObj>
    </w:sdtPr>
    <w:sdtContent>
      <w:p w:rsidR="00C25997" w:rsidRDefault="00C25997">
        <w:r w:rsidRPr="005342E7">
          <w:rPr>
            <w:sz w:val="20"/>
            <w:szCs w:val="20"/>
          </w:rPr>
          <w:t xml:space="preserve">Page </w:t>
        </w:r>
        <w:r w:rsidR="000F54BF" w:rsidRPr="005342E7">
          <w:rPr>
            <w:sz w:val="20"/>
            <w:szCs w:val="20"/>
          </w:rPr>
          <w:fldChar w:fldCharType="begin"/>
        </w:r>
        <w:r w:rsidRPr="005342E7">
          <w:rPr>
            <w:sz w:val="20"/>
            <w:szCs w:val="20"/>
          </w:rPr>
          <w:instrText xml:space="preserve"> PAGE </w:instrText>
        </w:r>
        <w:r w:rsidR="000F54BF" w:rsidRPr="005342E7">
          <w:rPr>
            <w:sz w:val="20"/>
            <w:szCs w:val="20"/>
          </w:rPr>
          <w:fldChar w:fldCharType="separate"/>
        </w:r>
        <w:r w:rsidR="00AF40F6">
          <w:rPr>
            <w:noProof/>
            <w:sz w:val="20"/>
            <w:szCs w:val="20"/>
          </w:rPr>
          <w:t>2</w:t>
        </w:r>
        <w:r w:rsidR="000F54BF" w:rsidRPr="005342E7">
          <w:rPr>
            <w:sz w:val="20"/>
            <w:szCs w:val="20"/>
          </w:rPr>
          <w:fldChar w:fldCharType="end"/>
        </w:r>
        <w:r w:rsidRPr="005342E7">
          <w:rPr>
            <w:sz w:val="20"/>
            <w:szCs w:val="20"/>
          </w:rPr>
          <w:t xml:space="preserve"> of </w:t>
        </w:r>
        <w:r w:rsidR="000F54BF" w:rsidRPr="005342E7">
          <w:rPr>
            <w:sz w:val="20"/>
            <w:szCs w:val="20"/>
          </w:rPr>
          <w:fldChar w:fldCharType="begin"/>
        </w:r>
        <w:r w:rsidRPr="005342E7">
          <w:rPr>
            <w:sz w:val="20"/>
            <w:szCs w:val="20"/>
          </w:rPr>
          <w:instrText xml:space="preserve"> NUMPAGES  </w:instrText>
        </w:r>
        <w:r w:rsidR="000F54BF" w:rsidRPr="005342E7">
          <w:rPr>
            <w:sz w:val="20"/>
            <w:szCs w:val="20"/>
          </w:rPr>
          <w:fldChar w:fldCharType="separate"/>
        </w:r>
        <w:r w:rsidR="00AF40F6">
          <w:rPr>
            <w:noProof/>
            <w:sz w:val="20"/>
            <w:szCs w:val="20"/>
          </w:rPr>
          <w:t>2</w:t>
        </w:r>
        <w:r w:rsidR="000F54BF" w:rsidRPr="005342E7">
          <w:rPr>
            <w:sz w:val="20"/>
            <w:szCs w:val="20"/>
          </w:rPr>
          <w:fldChar w:fldCharType="end"/>
        </w:r>
      </w:p>
    </w:sdtContent>
  </w:sdt>
  <w:p w:rsidR="00C25997" w:rsidRDefault="00C259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D8F" w:rsidRDefault="00B57D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73EB"/>
    <w:multiLevelType w:val="hybridMultilevel"/>
    <w:tmpl w:val="790A1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D04BF0"/>
    <w:multiLevelType w:val="hybridMultilevel"/>
    <w:tmpl w:val="9B18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7C363A"/>
    <w:multiLevelType w:val="hybridMultilevel"/>
    <w:tmpl w:val="33FC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1D6B41"/>
    <w:multiLevelType w:val="hybridMultilevel"/>
    <w:tmpl w:val="24203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A7336C"/>
    <w:multiLevelType w:val="hybridMultilevel"/>
    <w:tmpl w:val="038A15CC"/>
    <w:lvl w:ilvl="0" w:tplc="36DCF94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DE7E86"/>
    <w:multiLevelType w:val="hybridMultilevel"/>
    <w:tmpl w:val="8394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055500"/>
    <w:multiLevelType w:val="hybridMultilevel"/>
    <w:tmpl w:val="6AA4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4730E2"/>
    <w:multiLevelType w:val="hybridMultilevel"/>
    <w:tmpl w:val="F552F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352130"/>
    <w:multiLevelType w:val="hybridMultilevel"/>
    <w:tmpl w:val="BEC4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925115"/>
    <w:multiLevelType w:val="hybridMultilevel"/>
    <w:tmpl w:val="99F61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3D5C29"/>
    <w:multiLevelType w:val="hybridMultilevel"/>
    <w:tmpl w:val="A2EE0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182843"/>
    <w:multiLevelType w:val="hybridMultilevel"/>
    <w:tmpl w:val="AA9E0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82679B"/>
    <w:multiLevelType w:val="hybridMultilevel"/>
    <w:tmpl w:val="C51C432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1E8F064E"/>
    <w:multiLevelType w:val="hybridMultilevel"/>
    <w:tmpl w:val="60889830"/>
    <w:lvl w:ilvl="0" w:tplc="3B5C91EC">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B5B7D40"/>
    <w:multiLevelType w:val="hybridMultilevel"/>
    <w:tmpl w:val="A2066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7C1034"/>
    <w:multiLevelType w:val="hybridMultilevel"/>
    <w:tmpl w:val="98768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EA50C0"/>
    <w:multiLevelType w:val="hybridMultilevel"/>
    <w:tmpl w:val="301E50A2"/>
    <w:lvl w:ilvl="0" w:tplc="3B5C91EC">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3CA4C98"/>
    <w:multiLevelType w:val="hybridMultilevel"/>
    <w:tmpl w:val="6552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BB27A8"/>
    <w:multiLevelType w:val="hybridMultilevel"/>
    <w:tmpl w:val="A4106148"/>
    <w:lvl w:ilvl="0" w:tplc="3B5C91EC">
      <w:start w:val="1"/>
      <w:numFmt w:val="decimal"/>
      <w:lvlText w:val="(%1)"/>
      <w:lvlJc w:val="left"/>
      <w:pPr>
        <w:ind w:left="720" w:hanging="360"/>
      </w:pPr>
      <w:rPr>
        <w:b/>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54C7978"/>
    <w:multiLevelType w:val="hybridMultilevel"/>
    <w:tmpl w:val="EBC6ABD2"/>
    <w:lvl w:ilvl="0" w:tplc="04090009">
      <w:start w:val="1"/>
      <w:numFmt w:val="bullet"/>
      <w:lvlText w:val=""/>
      <w:lvlJc w:val="left"/>
      <w:pPr>
        <w:ind w:left="1080" w:hanging="360"/>
      </w:pPr>
      <w:rPr>
        <w:rFonts w:ascii="Wingdings" w:hAnsi="Wingdings" w:hint="default"/>
      </w:rPr>
    </w:lvl>
    <w:lvl w:ilvl="1" w:tplc="04090009">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26B6EC1"/>
    <w:multiLevelType w:val="hybridMultilevel"/>
    <w:tmpl w:val="0756F298"/>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6267B3D"/>
    <w:multiLevelType w:val="hybridMultilevel"/>
    <w:tmpl w:val="6BC0074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nsid w:val="6DEC5219"/>
    <w:multiLevelType w:val="hybridMultilevel"/>
    <w:tmpl w:val="94261E8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75E92FAA"/>
    <w:multiLevelType w:val="hybridMultilevel"/>
    <w:tmpl w:val="24C4EB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8633BDD"/>
    <w:multiLevelType w:val="hybridMultilevel"/>
    <w:tmpl w:val="3708A4B6"/>
    <w:lvl w:ilvl="0" w:tplc="5798D6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8C03694"/>
    <w:multiLevelType w:val="hybridMultilevel"/>
    <w:tmpl w:val="151E6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237316"/>
    <w:multiLevelType w:val="hybridMultilevel"/>
    <w:tmpl w:val="C91247C0"/>
    <w:lvl w:ilvl="0" w:tplc="3B5C91EC">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4"/>
  </w:num>
  <w:num w:numId="2">
    <w:abstractNumId w:val="6"/>
  </w:num>
  <w:num w:numId="3">
    <w:abstractNumId w:val="3"/>
  </w:num>
  <w:num w:numId="4">
    <w:abstractNumId w:val="22"/>
  </w:num>
  <w:num w:numId="5">
    <w:abstractNumId w:val="12"/>
  </w:num>
  <w:num w:numId="6">
    <w:abstractNumId w:val="1"/>
  </w:num>
  <w:num w:numId="7">
    <w:abstractNumId w:val="11"/>
  </w:num>
  <w:num w:numId="8">
    <w:abstractNumId w:val="10"/>
  </w:num>
  <w:num w:numId="9">
    <w:abstractNumId w:val="25"/>
  </w:num>
  <w:num w:numId="10">
    <w:abstractNumId w:val="8"/>
  </w:num>
  <w:num w:numId="11">
    <w:abstractNumId w:val="15"/>
  </w:num>
  <w:num w:numId="12">
    <w:abstractNumId w:val="7"/>
  </w:num>
  <w:num w:numId="13">
    <w:abstractNumId w:val="21"/>
  </w:num>
  <w:num w:numId="14">
    <w:abstractNumId w:val="17"/>
  </w:num>
  <w:num w:numId="15">
    <w:abstractNumId w:val="0"/>
  </w:num>
  <w:num w:numId="16">
    <w:abstractNumId w:val="23"/>
  </w:num>
  <w:num w:numId="17">
    <w:abstractNumId w:val="19"/>
  </w:num>
  <w:num w:numId="18">
    <w:abstractNumId w:val="20"/>
  </w:num>
  <w:num w:numId="19">
    <w:abstractNumId w:val="5"/>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
  </w:num>
  <w:num w:numId="26">
    <w:abstractNumId w:val="4"/>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drawingGridHorizontalSpacing w:val="12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rsids>
    <w:rsidRoot w:val="00083713"/>
    <w:rsid w:val="000136CE"/>
    <w:rsid w:val="00014DC7"/>
    <w:rsid w:val="000177CF"/>
    <w:rsid w:val="000205AA"/>
    <w:rsid w:val="00024341"/>
    <w:rsid w:val="000245E1"/>
    <w:rsid w:val="00037126"/>
    <w:rsid w:val="00043A2A"/>
    <w:rsid w:val="00056D92"/>
    <w:rsid w:val="00061673"/>
    <w:rsid w:val="00063F9B"/>
    <w:rsid w:val="00065025"/>
    <w:rsid w:val="00067B8E"/>
    <w:rsid w:val="000709EF"/>
    <w:rsid w:val="00077F8F"/>
    <w:rsid w:val="00083713"/>
    <w:rsid w:val="000916A6"/>
    <w:rsid w:val="00093C5B"/>
    <w:rsid w:val="0009487D"/>
    <w:rsid w:val="000A2199"/>
    <w:rsid w:val="000A6D82"/>
    <w:rsid w:val="000B5995"/>
    <w:rsid w:val="000C0C36"/>
    <w:rsid w:val="000C2474"/>
    <w:rsid w:val="000C4D2B"/>
    <w:rsid w:val="000C6624"/>
    <w:rsid w:val="000C777D"/>
    <w:rsid w:val="000E7CDD"/>
    <w:rsid w:val="000F06A1"/>
    <w:rsid w:val="000F54BF"/>
    <w:rsid w:val="0011294D"/>
    <w:rsid w:val="00130C6B"/>
    <w:rsid w:val="001346F5"/>
    <w:rsid w:val="00175869"/>
    <w:rsid w:val="00175A8E"/>
    <w:rsid w:val="00180FE5"/>
    <w:rsid w:val="001856AA"/>
    <w:rsid w:val="00186951"/>
    <w:rsid w:val="001945D3"/>
    <w:rsid w:val="00195FBC"/>
    <w:rsid w:val="001D3A3A"/>
    <w:rsid w:val="001E665F"/>
    <w:rsid w:val="0021416D"/>
    <w:rsid w:val="00223584"/>
    <w:rsid w:val="002329D2"/>
    <w:rsid w:val="00232C6B"/>
    <w:rsid w:val="002348F7"/>
    <w:rsid w:val="00235881"/>
    <w:rsid w:val="00235D1E"/>
    <w:rsid w:val="002360E9"/>
    <w:rsid w:val="00242603"/>
    <w:rsid w:val="00257F53"/>
    <w:rsid w:val="002720DC"/>
    <w:rsid w:val="002A17E3"/>
    <w:rsid w:val="002C06A6"/>
    <w:rsid w:val="002C3172"/>
    <w:rsid w:val="002E1467"/>
    <w:rsid w:val="002F25E4"/>
    <w:rsid w:val="002F7723"/>
    <w:rsid w:val="00317892"/>
    <w:rsid w:val="00321426"/>
    <w:rsid w:val="00322346"/>
    <w:rsid w:val="00323B81"/>
    <w:rsid w:val="003370EA"/>
    <w:rsid w:val="00346A34"/>
    <w:rsid w:val="00346C0E"/>
    <w:rsid w:val="00351C19"/>
    <w:rsid w:val="00361F7F"/>
    <w:rsid w:val="00362C3C"/>
    <w:rsid w:val="00386B91"/>
    <w:rsid w:val="003A0EAB"/>
    <w:rsid w:val="003A510C"/>
    <w:rsid w:val="003A7840"/>
    <w:rsid w:val="003C038A"/>
    <w:rsid w:val="003C0674"/>
    <w:rsid w:val="003C3C7B"/>
    <w:rsid w:val="003D0E60"/>
    <w:rsid w:val="003D19ED"/>
    <w:rsid w:val="003D35DE"/>
    <w:rsid w:val="003D570F"/>
    <w:rsid w:val="003F37AA"/>
    <w:rsid w:val="003F789A"/>
    <w:rsid w:val="003F7FA6"/>
    <w:rsid w:val="0040109A"/>
    <w:rsid w:val="004046FA"/>
    <w:rsid w:val="00415139"/>
    <w:rsid w:val="00420178"/>
    <w:rsid w:val="004252B6"/>
    <w:rsid w:val="00432EA3"/>
    <w:rsid w:val="00436E80"/>
    <w:rsid w:val="0044496F"/>
    <w:rsid w:val="00451486"/>
    <w:rsid w:val="00453220"/>
    <w:rsid w:val="004564D7"/>
    <w:rsid w:val="004679A9"/>
    <w:rsid w:val="004742E3"/>
    <w:rsid w:val="00481ED1"/>
    <w:rsid w:val="004835E9"/>
    <w:rsid w:val="004847AE"/>
    <w:rsid w:val="004901AE"/>
    <w:rsid w:val="00491597"/>
    <w:rsid w:val="004925E8"/>
    <w:rsid w:val="0049380C"/>
    <w:rsid w:val="004A4410"/>
    <w:rsid w:val="004A701A"/>
    <w:rsid w:val="004B3B40"/>
    <w:rsid w:val="004B7614"/>
    <w:rsid w:val="004E0D66"/>
    <w:rsid w:val="004E3EED"/>
    <w:rsid w:val="004F3FBF"/>
    <w:rsid w:val="004F5477"/>
    <w:rsid w:val="005035ED"/>
    <w:rsid w:val="00507760"/>
    <w:rsid w:val="0051442C"/>
    <w:rsid w:val="00515BFB"/>
    <w:rsid w:val="00516034"/>
    <w:rsid w:val="00531AA1"/>
    <w:rsid w:val="005342E7"/>
    <w:rsid w:val="005470B6"/>
    <w:rsid w:val="00570EAF"/>
    <w:rsid w:val="005812F1"/>
    <w:rsid w:val="00597AC1"/>
    <w:rsid w:val="00597CB5"/>
    <w:rsid w:val="005A7479"/>
    <w:rsid w:val="005B129C"/>
    <w:rsid w:val="005C3703"/>
    <w:rsid w:val="005E7BD3"/>
    <w:rsid w:val="005F15AB"/>
    <w:rsid w:val="005F3B42"/>
    <w:rsid w:val="005F4EA0"/>
    <w:rsid w:val="00606433"/>
    <w:rsid w:val="0061034B"/>
    <w:rsid w:val="00610BFB"/>
    <w:rsid w:val="00614116"/>
    <w:rsid w:val="00624A32"/>
    <w:rsid w:val="006335B0"/>
    <w:rsid w:val="00642FB4"/>
    <w:rsid w:val="00646CC1"/>
    <w:rsid w:val="00650F75"/>
    <w:rsid w:val="006511BA"/>
    <w:rsid w:val="006561D5"/>
    <w:rsid w:val="0066094A"/>
    <w:rsid w:val="00670D9C"/>
    <w:rsid w:val="00671BA9"/>
    <w:rsid w:val="0068525C"/>
    <w:rsid w:val="00686BE0"/>
    <w:rsid w:val="006A2DAE"/>
    <w:rsid w:val="006A622A"/>
    <w:rsid w:val="006A6421"/>
    <w:rsid w:val="006D1848"/>
    <w:rsid w:val="006D1C31"/>
    <w:rsid w:val="006D457F"/>
    <w:rsid w:val="006F0E04"/>
    <w:rsid w:val="006F3CFF"/>
    <w:rsid w:val="00700FA6"/>
    <w:rsid w:val="00703ECB"/>
    <w:rsid w:val="00706FEC"/>
    <w:rsid w:val="007078FF"/>
    <w:rsid w:val="007079CB"/>
    <w:rsid w:val="00721F8C"/>
    <w:rsid w:val="00730920"/>
    <w:rsid w:val="007320B0"/>
    <w:rsid w:val="007441D2"/>
    <w:rsid w:val="0074527A"/>
    <w:rsid w:val="00762F74"/>
    <w:rsid w:val="00770522"/>
    <w:rsid w:val="007726FF"/>
    <w:rsid w:val="00793113"/>
    <w:rsid w:val="007B16D1"/>
    <w:rsid w:val="007C50FD"/>
    <w:rsid w:val="007E0545"/>
    <w:rsid w:val="007E3948"/>
    <w:rsid w:val="007E58B4"/>
    <w:rsid w:val="007F1D5F"/>
    <w:rsid w:val="00806691"/>
    <w:rsid w:val="00814D69"/>
    <w:rsid w:val="0081607D"/>
    <w:rsid w:val="008254BD"/>
    <w:rsid w:val="00836304"/>
    <w:rsid w:val="0084524D"/>
    <w:rsid w:val="008479D9"/>
    <w:rsid w:val="008531A5"/>
    <w:rsid w:val="0085656F"/>
    <w:rsid w:val="0086246A"/>
    <w:rsid w:val="0089293C"/>
    <w:rsid w:val="008929A1"/>
    <w:rsid w:val="008A0D43"/>
    <w:rsid w:val="008A54CC"/>
    <w:rsid w:val="008B1CF7"/>
    <w:rsid w:val="008B4B8B"/>
    <w:rsid w:val="008D7364"/>
    <w:rsid w:val="008E07E8"/>
    <w:rsid w:val="008E6F49"/>
    <w:rsid w:val="008F1247"/>
    <w:rsid w:val="008F4090"/>
    <w:rsid w:val="008F6F1A"/>
    <w:rsid w:val="009101B1"/>
    <w:rsid w:val="009107D0"/>
    <w:rsid w:val="00922A9F"/>
    <w:rsid w:val="00925322"/>
    <w:rsid w:val="009623BD"/>
    <w:rsid w:val="00964623"/>
    <w:rsid w:val="009726B2"/>
    <w:rsid w:val="00975854"/>
    <w:rsid w:val="009769EF"/>
    <w:rsid w:val="0097709A"/>
    <w:rsid w:val="009923F2"/>
    <w:rsid w:val="009A64D4"/>
    <w:rsid w:val="009B70AC"/>
    <w:rsid w:val="009D0CA4"/>
    <w:rsid w:val="009E134B"/>
    <w:rsid w:val="009F3E99"/>
    <w:rsid w:val="009F644E"/>
    <w:rsid w:val="00A02F8F"/>
    <w:rsid w:val="00A12F3E"/>
    <w:rsid w:val="00A20E23"/>
    <w:rsid w:val="00A25466"/>
    <w:rsid w:val="00A36F8A"/>
    <w:rsid w:val="00A4451D"/>
    <w:rsid w:val="00A7705B"/>
    <w:rsid w:val="00A7757C"/>
    <w:rsid w:val="00A804EE"/>
    <w:rsid w:val="00A92BCA"/>
    <w:rsid w:val="00AB43CC"/>
    <w:rsid w:val="00AC0D88"/>
    <w:rsid w:val="00AC5C2D"/>
    <w:rsid w:val="00AF40F6"/>
    <w:rsid w:val="00AF64A3"/>
    <w:rsid w:val="00B13A10"/>
    <w:rsid w:val="00B176F1"/>
    <w:rsid w:val="00B206B6"/>
    <w:rsid w:val="00B24EB4"/>
    <w:rsid w:val="00B34CC4"/>
    <w:rsid w:val="00B34E50"/>
    <w:rsid w:val="00B44BEE"/>
    <w:rsid w:val="00B571FF"/>
    <w:rsid w:val="00B57D8F"/>
    <w:rsid w:val="00B705B6"/>
    <w:rsid w:val="00B768C1"/>
    <w:rsid w:val="00B91877"/>
    <w:rsid w:val="00BA1C9F"/>
    <w:rsid w:val="00BA1D56"/>
    <w:rsid w:val="00BA448B"/>
    <w:rsid w:val="00BB4655"/>
    <w:rsid w:val="00BB6992"/>
    <w:rsid w:val="00BD369A"/>
    <w:rsid w:val="00BD3FD3"/>
    <w:rsid w:val="00BD5791"/>
    <w:rsid w:val="00BD5F55"/>
    <w:rsid w:val="00BE4999"/>
    <w:rsid w:val="00BE721F"/>
    <w:rsid w:val="00BE79E8"/>
    <w:rsid w:val="00C05FE0"/>
    <w:rsid w:val="00C10804"/>
    <w:rsid w:val="00C147AA"/>
    <w:rsid w:val="00C16C76"/>
    <w:rsid w:val="00C25997"/>
    <w:rsid w:val="00C32876"/>
    <w:rsid w:val="00C353EE"/>
    <w:rsid w:val="00C412FB"/>
    <w:rsid w:val="00C419E4"/>
    <w:rsid w:val="00C54B13"/>
    <w:rsid w:val="00C67A91"/>
    <w:rsid w:val="00C67E54"/>
    <w:rsid w:val="00C84ED8"/>
    <w:rsid w:val="00C86D45"/>
    <w:rsid w:val="00C9309F"/>
    <w:rsid w:val="00C93492"/>
    <w:rsid w:val="00C948B1"/>
    <w:rsid w:val="00C969AD"/>
    <w:rsid w:val="00CA09BD"/>
    <w:rsid w:val="00CB5B01"/>
    <w:rsid w:val="00CC2F2F"/>
    <w:rsid w:val="00CC300B"/>
    <w:rsid w:val="00CD5917"/>
    <w:rsid w:val="00CD59F0"/>
    <w:rsid w:val="00CF4A5E"/>
    <w:rsid w:val="00D168B9"/>
    <w:rsid w:val="00D33E63"/>
    <w:rsid w:val="00D42005"/>
    <w:rsid w:val="00D4662B"/>
    <w:rsid w:val="00D50DB4"/>
    <w:rsid w:val="00D5230A"/>
    <w:rsid w:val="00D63A85"/>
    <w:rsid w:val="00D67CFB"/>
    <w:rsid w:val="00D7065D"/>
    <w:rsid w:val="00D7319B"/>
    <w:rsid w:val="00D85A99"/>
    <w:rsid w:val="00D85B12"/>
    <w:rsid w:val="00D85CA7"/>
    <w:rsid w:val="00D91683"/>
    <w:rsid w:val="00DB73B9"/>
    <w:rsid w:val="00DC000B"/>
    <w:rsid w:val="00DC5F02"/>
    <w:rsid w:val="00DD10FF"/>
    <w:rsid w:val="00DF18C3"/>
    <w:rsid w:val="00E019E0"/>
    <w:rsid w:val="00E02FDE"/>
    <w:rsid w:val="00E036F8"/>
    <w:rsid w:val="00E16090"/>
    <w:rsid w:val="00E21DA1"/>
    <w:rsid w:val="00E263AA"/>
    <w:rsid w:val="00E279EB"/>
    <w:rsid w:val="00E27E11"/>
    <w:rsid w:val="00E4302B"/>
    <w:rsid w:val="00E60436"/>
    <w:rsid w:val="00E61A9B"/>
    <w:rsid w:val="00E80FBF"/>
    <w:rsid w:val="00E86934"/>
    <w:rsid w:val="00E91882"/>
    <w:rsid w:val="00E93449"/>
    <w:rsid w:val="00E93D33"/>
    <w:rsid w:val="00EB115D"/>
    <w:rsid w:val="00ED3F7F"/>
    <w:rsid w:val="00EF4EC1"/>
    <w:rsid w:val="00F047B6"/>
    <w:rsid w:val="00F11A38"/>
    <w:rsid w:val="00F125D1"/>
    <w:rsid w:val="00F163BA"/>
    <w:rsid w:val="00F24985"/>
    <w:rsid w:val="00F309AF"/>
    <w:rsid w:val="00F40D43"/>
    <w:rsid w:val="00F5161E"/>
    <w:rsid w:val="00F57326"/>
    <w:rsid w:val="00F60211"/>
    <w:rsid w:val="00F627FF"/>
    <w:rsid w:val="00F67435"/>
    <w:rsid w:val="00F922CF"/>
    <w:rsid w:val="00FA42D3"/>
    <w:rsid w:val="00FC302B"/>
    <w:rsid w:val="00FC62E0"/>
    <w:rsid w:val="00FD38D8"/>
    <w:rsid w:val="00FD5DBD"/>
    <w:rsid w:val="00FD6369"/>
    <w:rsid w:val="00FE329D"/>
    <w:rsid w:val="00FE62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F74"/>
  </w:style>
  <w:style w:type="paragraph" w:styleId="Heading1">
    <w:name w:val="heading 1"/>
    <w:basedOn w:val="Normal"/>
    <w:next w:val="Normal"/>
    <w:link w:val="Heading1Char"/>
    <w:qFormat/>
    <w:rsid w:val="0011294D"/>
    <w:pPr>
      <w:keepNext/>
      <w:jc w:val="center"/>
      <w:outlineLvl w:val="0"/>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37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3713"/>
    <w:rPr>
      <w:rFonts w:ascii="Tahoma" w:hAnsi="Tahoma" w:cs="Tahoma"/>
      <w:sz w:val="16"/>
      <w:szCs w:val="16"/>
    </w:rPr>
  </w:style>
  <w:style w:type="character" w:customStyle="1" w:styleId="BalloonTextChar">
    <w:name w:val="Balloon Text Char"/>
    <w:basedOn w:val="DefaultParagraphFont"/>
    <w:link w:val="BalloonText"/>
    <w:uiPriority w:val="99"/>
    <w:semiHidden/>
    <w:rsid w:val="00083713"/>
    <w:rPr>
      <w:rFonts w:ascii="Tahoma" w:hAnsi="Tahoma" w:cs="Tahoma"/>
      <w:sz w:val="16"/>
      <w:szCs w:val="16"/>
    </w:rPr>
  </w:style>
  <w:style w:type="paragraph" w:styleId="ListParagraph">
    <w:name w:val="List Paragraph"/>
    <w:basedOn w:val="Normal"/>
    <w:uiPriority w:val="34"/>
    <w:qFormat/>
    <w:rsid w:val="00083713"/>
    <w:pPr>
      <w:ind w:left="720"/>
      <w:contextualSpacing/>
    </w:pPr>
  </w:style>
  <w:style w:type="paragraph" w:styleId="Header">
    <w:name w:val="header"/>
    <w:basedOn w:val="Normal"/>
    <w:link w:val="HeaderChar"/>
    <w:uiPriority w:val="99"/>
    <w:unhideWhenUsed/>
    <w:rsid w:val="0040109A"/>
    <w:pPr>
      <w:tabs>
        <w:tab w:val="center" w:pos="4680"/>
        <w:tab w:val="right" w:pos="9360"/>
      </w:tabs>
    </w:pPr>
  </w:style>
  <w:style w:type="character" w:customStyle="1" w:styleId="HeaderChar">
    <w:name w:val="Header Char"/>
    <w:basedOn w:val="DefaultParagraphFont"/>
    <w:link w:val="Header"/>
    <w:uiPriority w:val="99"/>
    <w:rsid w:val="0040109A"/>
  </w:style>
  <w:style w:type="paragraph" w:styleId="Footer">
    <w:name w:val="footer"/>
    <w:basedOn w:val="Normal"/>
    <w:link w:val="FooterChar"/>
    <w:uiPriority w:val="99"/>
    <w:semiHidden/>
    <w:unhideWhenUsed/>
    <w:rsid w:val="0040109A"/>
    <w:pPr>
      <w:tabs>
        <w:tab w:val="center" w:pos="4680"/>
        <w:tab w:val="right" w:pos="9360"/>
      </w:tabs>
    </w:pPr>
  </w:style>
  <w:style w:type="character" w:customStyle="1" w:styleId="FooterChar">
    <w:name w:val="Footer Char"/>
    <w:basedOn w:val="DefaultParagraphFont"/>
    <w:link w:val="Footer"/>
    <w:uiPriority w:val="99"/>
    <w:semiHidden/>
    <w:rsid w:val="0040109A"/>
  </w:style>
  <w:style w:type="character" w:styleId="Hyperlink">
    <w:name w:val="Hyperlink"/>
    <w:basedOn w:val="DefaultParagraphFont"/>
    <w:uiPriority w:val="99"/>
    <w:unhideWhenUsed/>
    <w:rsid w:val="00A804EE"/>
    <w:rPr>
      <w:color w:val="0000FF" w:themeColor="hyperlink"/>
      <w:u w:val="single"/>
    </w:rPr>
  </w:style>
  <w:style w:type="paragraph" w:styleId="PlainText">
    <w:name w:val="Plain Text"/>
    <w:basedOn w:val="Normal"/>
    <w:link w:val="PlainTextChar"/>
    <w:uiPriority w:val="99"/>
    <w:unhideWhenUsed/>
    <w:rsid w:val="006511BA"/>
    <w:rPr>
      <w:rFonts w:ascii="Consolas" w:eastAsiaTheme="minorEastAsia" w:hAnsi="Consolas" w:cstheme="minorBidi"/>
      <w:sz w:val="21"/>
      <w:szCs w:val="21"/>
      <w:lang w:eastAsia="zh-CN"/>
    </w:rPr>
  </w:style>
  <w:style w:type="character" w:customStyle="1" w:styleId="PlainTextChar">
    <w:name w:val="Plain Text Char"/>
    <w:basedOn w:val="DefaultParagraphFont"/>
    <w:link w:val="PlainText"/>
    <w:uiPriority w:val="99"/>
    <w:rsid w:val="006511BA"/>
    <w:rPr>
      <w:rFonts w:ascii="Consolas" w:eastAsiaTheme="minorEastAsia" w:hAnsi="Consolas" w:cstheme="minorBidi"/>
      <w:sz w:val="21"/>
      <w:szCs w:val="21"/>
      <w:lang w:eastAsia="zh-CN"/>
    </w:rPr>
  </w:style>
  <w:style w:type="character" w:customStyle="1" w:styleId="Heading1Char">
    <w:name w:val="Heading 1 Char"/>
    <w:basedOn w:val="DefaultParagraphFont"/>
    <w:link w:val="Heading1"/>
    <w:rsid w:val="0011294D"/>
    <w:rPr>
      <w:rFonts w:ascii="Times New Roman" w:eastAsia="Times New Roman" w:hAnsi="Times New Roman" w:cs="Times New Roman"/>
      <w:b/>
      <w:sz w:val="22"/>
      <w:szCs w:val="20"/>
    </w:rPr>
  </w:style>
  <w:style w:type="paragraph" w:styleId="BodyText">
    <w:name w:val="Body Text"/>
    <w:basedOn w:val="Normal"/>
    <w:link w:val="BodyTextChar"/>
    <w:rsid w:val="00A12F3E"/>
    <w:pPr>
      <w:overflowPunct w:val="0"/>
      <w:autoSpaceDE w:val="0"/>
      <w:autoSpaceDN w:val="0"/>
      <w:adjustRightInd w:val="0"/>
      <w:spacing w:line="480" w:lineRule="auto"/>
      <w:textAlignment w:val="baseline"/>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A12F3E"/>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18982550">
      <w:bodyDiv w:val="1"/>
      <w:marLeft w:val="0"/>
      <w:marRight w:val="0"/>
      <w:marTop w:val="0"/>
      <w:marBottom w:val="0"/>
      <w:divBdr>
        <w:top w:val="none" w:sz="0" w:space="0" w:color="auto"/>
        <w:left w:val="none" w:sz="0" w:space="0" w:color="auto"/>
        <w:bottom w:val="none" w:sz="0" w:space="0" w:color="auto"/>
        <w:right w:val="none" w:sz="0" w:space="0" w:color="auto"/>
      </w:divBdr>
    </w:div>
    <w:div w:id="301542241">
      <w:bodyDiv w:val="1"/>
      <w:marLeft w:val="0"/>
      <w:marRight w:val="0"/>
      <w:marTop w:val="0"/>
      <w:marBottom w:val="0"/>
      <w:divBdr>
        <w:top w:val="none" w:sz="0" w:space="0" w:color="auto"/>
        <w:left w:val="none" w:sz="0" w:space="0" w:color="auto"/>
        <w:bottom w:val="none" w:sz="0" w:space="0" w:color="auto"/>
        <w:right w:val="none" w:sz="0" w:space="0" w:color="auto"/>
      </w:divBdr>
    </w:div>
    <w:div w:id="302663309">
      <w:bodyDiv w:val="1"/>
      <w:marLeft w:val="0"/>
      <w:marRight w:val="0"/>
      <w:marTop w:val="0"/>
      <w:marBottom w:val="0"/>
      <w:divBdr>
        <w:top w:val="none" w:sz="0" w:space="0" w:color="auto"/>
        <w:left w:val="none" w:sz="0" w:space="0" w:color="auto"/>
        <w:bottom w:val="none" w:sz="0" w:space="0" w:color="auto"/>
        <w:right w:val="none" w:sz="0" w:space="0" w:color="auto"/>
      </w:divBdr>
    </w:div>
    <w:div w:id="308486109">
      <w:bodyDiv w:val="1"/>
      <w:marLeft w:val="0"/>
      <w:marRight w:val="0"/>
      <w:marTop w:val="0"/>
      <w:marBottom w:val="0"/>
      <w:divBdr>
        <w:top w:val="none" w:sz="0" w:space="0" w:color="auto"/>
        <w:left w:val="none" w:sz="0" w:space="0" w:color="auto"/>
        <w:bottom w:val="none" w:sz="0" w:space="0" w:color="auto"/>
        <w:right w:val="none" w:sz="0" w:space="0" w:color="auto"/>
      </w:divBdr>
    </w:div>
    <w:div w:id="388040828">
      <w:bodyDiv w:val="1"/>
      <w:marLeft w:val="0"/>
      <w:marRight w:val="0"/>
      <w:marTop w:val="0"/>
      <w:marBottom w:val="0"/>
      <w:divBdr>
        <w:top w:val="none" w:sz="0" w:space="0" w:color="auto"/>
        <w:left w:val="none" w:sz="0" w:space="0" w:color="auto"/>
        <w:bottom w:val="none" w:sz="0" w:space="0" w:color="auto"/>
        <w:right w:val="none" w:sz="0" w:space="0" w:color="auto"/>
      </w:divBdr>
    </w:div>
    <w:div w:id="405223387">
      <w:bodyDiv w:val="1"/>
      <w:marLeft w:val="0"/>
      <w:marRight w:val="0"/>
      <w:marTop w:val="0"/>
      <w:marBottom w:val="0"/>
      <w:divBdr>
        <w:top w:val="none" w:sz="0" w:space="0" w:color="auto"/>
        <w:left w:val="none" w:sz="0" w:space="0" w:color="auto"/>
        <w:bottom w:val="none" w:sz="0" w:space="0" w:color="auto"/>
        <w:right w:val="none" w:sz="0" w:space="0" w:color="auto"/>
      </w:divBdr>
    </w:div>
    <w:div w:id="473450726">
      <w:bodyDiv w:val="1"/>
      <w:marLeft w:val="0"/>
      <w:marRight w:val="0"/>
      <w:marTop w:val="0"/>
      <w:marBottom w:val="0"/>
      <w:divBdr>
        <w:top w:val="none" w:sz="0" w:space="0" w:color="auto"/>
        <w:left w:val="none" w:sz="0" w:space="0" w:color="auto"/>
        <w:bottom w:val="none" w:sz="0" w:space="0" w:color="auto"/>
        <w:right w:val="none" w:sz="0" w:space="0" w:color="auto"/>
      </w:divBdr>
    </w:div>
    <w:div w:id="770583834">
      <w:bodyDiv w:val="1"/>
      <w:marLeft w:val="0"/>
      <w:marRight w:val="0"/>
      <w:marTop w:val="0"/>
      <w:marBottom w:val="0"/>
      <w:divBdr>
        <w:top w:val="none" w:sz="0" w:space="0" w:color="auto"/>
        <w:left w:val="none" w:sz="0" w:space="0" w:color="auto"/>
        <w:bottom w:val="none" w:sz="0" w:space="0" w:color="auto"/>
        <w:right w:val="none" w:sz="0" w:space="0" w:color="auto"/>
      </w:divBdr>
    </w:div>
    <w:div w:id="957104799">
      <w:bodyDiv w:val="1"/>
      <w:marLeft w:val="0"/>
      <w:marRight w:val="0"/>
      <w:marTop w:val="0"/>
      <w:marBottom w:val="0"/>
      <w:divBdr>
        <w:top w:val="none" w:sz="0" w:space="0" w:color="auto"/>
        <w:left w:val="none" w:sz="0" w:space="0" w:color="auto"/>
        <w:bottom w:val="none" w:sz="0" w:space="0" w:color="auto"/>
        <w:right w:val="none" w:sz="0" w:space="0" w:color="auto"/>
      </w:divBdr>
    </w:div>
    <w:div w:id="1026515512">
      <w:bodyDiv w:val="1"/>
      <w:marLeft w:val="0"/>
      <w:marRight w:val="0"/>
      <w:marTop w:val="0"/>
      <w:marBottom w:val="0"/>
      <w:divBdr>
        <w:top w:val="none" w:sz="0" w:space="0" w:color="auto"/>
        <w:left w:val="none" w:sz="0" w:space="0" w:color="auto"/>
        <w:bottom w:val="none" w:sz="0" w:space="0" w:color="auto"/>
        <w:right w:val="none" w:sz="0" w:space="0" w:color="auto"/>
      </w:divBdr>
    </w:div>
    <w:div w:id="1081290031">
      <w:bodyDiv w:val="1"/>
      <w:marLeft w:val="0"/>
      <w:marRight w:val="0"/>
      <w:marTop w:val="0"/>
      <w:marBottom w:val="0"/>
      <w:divBdr>
        <w:top w:val="none" w:sz="0" w:space="0" w:color="auto"/>
        <w:left w:val="none" w:sz="0" w:space="0" w:color="auto"/>
        <w:bottom w:val="none" w:sz="0" w:space="0" w:color="auto"/>
        <w:right w:val="none" w:sz="0" w:space="0" w:color="auto"/>
      </w:divBdr>
    </w:div>
    <w:div w:id="1141507824">
      <w:bodyDiv w:val="1"/>
      <w:marLeft w:val="0"/>
      <w:marRight w:val="0"/>
      <w:marTop w:val="0"/>
      <w:marBottom w:val="0"/>
      <w:divBdr>
        <w:top w:val="none" w:sz="0" w:space="0" w:color="auto"/>
        <w:left w:val="none" w:sz="0" w:space="0" w:color="auto"/>
        <w:bottom w:val="none" w:sz="0" w:space="0" w:color="auto"/>
        <w:right w:val="none" w:sz="0" w:space="0" w:color="auto"/>
      </w:divBdr>
    </w:div>
    <w:div w:id="1159688694">
      <w:bodyDiv w:val="1"/>
      <w:marLeft w:val="0"/>
      <w:marRight w:val="0"/>
      <w:marTop w:val="0"/>
      <w:marBottom w:val="0"/>
      <w:divBdr>
        <w:top w:val="none" w:sz="0" w:space="0" w:color="auto"/>
        <w:left w:val="none" w:sz="0" w:space="0" w:color="auto"/>
        <w:bottom w:val="none" w:sz="0" w:space="0" w:color="auto"/>
        <w:right w:val="none" w:sz="0" w:space="0" w:color="auto"/>
      </w:divBdr>
    </w:div>
    <w:div w:id="1217473986">
      <w:bodyDiv w:val="1"/>
      <w:marLeft w:val="0"/>
      <w:marRight w:val="0"/>
      <w:marTop w:val="0"/>
      <w:marBottom w:val="0"/>
      <w:divBdr>
        <w:top w:val="none" w:sz="0" w:space="0" w:color="auto"/>
        <w:left w:val="none" w:sz="0" w:space="0" w:color="auto"/>
        <w:bottom w:val="none" w:sz="0" w:space="0" w:color="auto"/>
        <w:right w:val="none" w:sz="0" w:space="0" w:color="auto"/>
      </w:divBdr>
    </w:div>
    <w:div w:id="1242716329">
      <w:bodyDiv w:val="1"/>
      <w:marLeft w:val="0"/>
      <w:marRight w:val="0"/>
      <w:marTop w:val="0"/>
      <w:marBottom w:val="0"/>
      <w:divBdr>
        <w:top w:val="none" w:sz="0" w:space="0" w:color="auto"/>
        <w:left w:val="none" w:sz="0" w:space="0" w:color="auto"/>
        <w:bottom w:val="none" w:sz="0" w:space="0" w:color="auto"/>
        <w:right w:val="none" w:sz="0" w:space="0" w:color="auto"/>
      </w:divBdr>
    </w:div>
    <w:div w:id="1617371549">
      <w:bodyDiv w:val="1"/>
      <w:marLeft w:val="0"/>
      <w:marRight w:val="0"/>
      <w:marTop w:val="0"/>
      <w:marBottom w:val="0"/>
      <w:divBdr>
        <w:top w:val="none" w:sz="0" w:space="0" w:color="auto"/>
        <w:left w:val="none" w:sz="0" w:space="0" w:color="auto"/>
        <w:bottom w:val="none" w:sz="0" w:space="0" w:color="auto"/>
        <w:right w:val="none" w:sz="0" w:space="0" w:color="auto"/>
      </w:divBdr>
    </w:div>
    <w:div w:id="1758165353">
      <w:bodyDiv w:val="1"/>
      <w:marLeft w:val="0"/>
      <w:marRight w:val="0"/>
      <w:marTop w:val="0"/>
      <w:marBottom w:val="0"/>
      <w:divBdr>
        <w:top w:val="none" w:sz="0" w:space="0" w:color="auto"/>
        <w:left w:val="none" w:sz="0" w:space="0" w:color="auto"/>
        <w:bottom w:val="none" w:sz="0" w:space="0" w:color="auto"/>
        <w:right w:val="none" w:sz="0" w:space="0" w:color="auto"/>
      </w:divBdr>
    </w:div>
    <w:div w:id="1849443584">
      <w:bodyDiv w:val="1"/>
      <w:marLeft w:val="0"/>
      <w:marRight w:val="0"/>
      <w:marTop w:val="0"/>
      <w:marBottom w:val="0"/>
      <w:divBdr>
        <w:top w:val="none" w:sz="0" w:space="0" w:color="auto"/>
        <w:left w:val="none" w:sz="0" w:space="0" w:color="auto"/>
        <w:bottom w:val="none" w:sz="0" w:space="0" w:color="auto"/>
        <w:right w:val="none" w:sz="0" w:space="0" w:color="auto"/>
      </w:divBdr>
    </w:div>
    <w:div w:id="1884319163">
      <w:bodyDiv w:val="1"/>
      <w:marLeft w:val="0"/>
      <w:marRight w:val="0"/>
      <w:marTop w:val="0"/>
      <w:marBottom w:val="0"/>
      <w:divBdr>
        <w:top w:val="none" w:sz="0" w:space="0" w:color="auto"/>
        <w:left w:val="none" w:sz="0" w:space="0" w:color="auto"/>
        <w:bottom w:val="none" w:sz="0" w:space="0" w:color="auto"/>
        <w:right w:val="none" w:sz="0" w:space="0" w:color="auto"/>
      </w:divBdr>
    </w:div>
    <w:div w:id="1889148585">
      <w:bodyDiv w:val="1"/>
      <w:marLeft w:val="0"/>
      <w:marRight w:val="0"/>
      <w:marTop w:val="0"/>
      <w:marBottom w:val="0"/>
      <w:divBdr>
        <w:top w:val="none" w:sz="0" w:space="0" w:color="auto"/>
        <w:left w:val="none" w:sz="0" w:space="0" w:color="auto"/>
        <w:bottom w:val="none" w:sz="0" w:space="0" w:color="auto"/>
        <w:right w:val="none" w:sz="0" w:space="0" w:color="auto"/>
      </w:divBdr>
    </w:div>
    <w:div w:id="2025981342">
      <w:bodyDiv w:val="1"/>
      <w:marLeft w:val="0"/>
      <w:marRight w:val="0"/>
      <w:marTop w:val="0"/>
      <w:marBottom w:val="0"/>
      <w:divBdr>
        <w:top w:val="none" w:sz="0" w:space="0" w:color="auto"/>
        <w:left w:val="none" w:sz="0" w:space="0" w:color="auto"/>
        <w:bottom w:val="none" w:sz="0" w:space="0" w:color="auto"/>
        <w:right w:val="none" w:sz="0" w:space="0" w:color="auto"/>
      </w:divBdr>
    </w:div>
    <w:div w:id="2105959188">
      <w:bodyDiv w:val="1"/>
      <w:marLeft w:val="0"/>
      <w:marRight w:val="0"/>
      <w:marTop w:val="0"/>
      <w:marBottom w:val="0"/>
      <w:divBdr>
        <w:top w:val="none" w:sz="0" w:space="0" w:color="auto"/>
        <w:left w:val="none" w:sz="0" w:space="0" w:color="auto"/>
        <w:bottom w:val="none" w:sz="0" w:space="0" w:color="auto"/>
        <w:right w:val="none" w:sz="0" w:space="0" w:color="auto"/>
      </w:divBdr>
    </w:div>
    <w:div w:id="212357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2013-07-28T20:45:00Z</dcterms:created>
  <dcterms:modified xsi:type="dcterms:W3CDTF">2013-07-28T20:45:00Z</dcterms:modified>
</cp:coreProperties>
</file>