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A9" w:rsidRPr="00F5043A" w:rsidRDefault="00623CA9" w:rsidP="00623CA9">
      <w:pPr>
        <w:pStyle w:val="Heading1"/>
        <w:ind w:left="0"/>
      </w:pPr>
      <w:r w:rsidRPr="00F5043A">
        <w:t>CJC APPLICATION</w:t>
      </w:r>
    </w:p>
    <w:p w:rsidR="00623CA9" w:rsidRPr="00F5043A" w:rsidRDefault="00623CA9" w:rsidP="00623CA9">
      <w:pPr>
        <w:pStyle w:val="BodyText"/>
        <w:spacing w:before="1"/>
        <w:rPr>
          <w:b/>
        </w:rPr>
      </w:pPr>
    </w:p>
    <w:p w:rsidR="00623CA9" w:rsidRPr="00F5043A" w:rsidRDefault="00623CA9" w:rsidP="00623CA9">
      <w:pPr>
        <w:pStyle w:val="BodyText"/>
        <w:spacing w:line="247" w:lineRule="auto"/>
        <w:ind w:left="186" w:right="30" w:firstLine="534"/>
      </w:pPr>
      <w:r w:rsidRPr="00F5043A">
        <w:t>The Application section establishes when the various Rules apply to a judge, court commissioner, or judge pro tempore.</w:t>
      </w:r>
    </w:p>
    <w:p w:rsidR="00623CA9" w:rsidRPr="00F5043A" w:rsidRDefault="00623CA9" w:rsidP="00623CA9">
      <w:pPr>
        <w:pStyle w:val="BodyText"/>
        <w:spacing w:line="247" w:lineRule="auto"/>
        <w:ind w:left="186" w:right="903" w:firstLine="626"/>
      </w:pPr>
    </w:p>
    <w:p w:rsidR="00623CA9" w:rsidRPr="00F5043A" w:rsidRDefault="00623CA9" w:rsidP="00623CA9">
      <w:pPr>
        <w:pStyle w:val="Heading1"/>
        <w:spacing w:before="1"/>
        <w:ind w:left="0"/>
      </w:pPr>
      <w:r w:rsidRPr="00F5043A">
        <w:t>I.</w:t>
      </w:r>
      <w:r w:rsidRPr="00F5043A">
        <w:rPr>
          <w:b w:val="0"/>
        </w:rPr>
        <w:t xml:space="preserve"> [Unchanged.] </w:t>
      </w:r>
    </w:p>
    <w:p w:rsidR="00623CA9" w:rsidRPr="00F5043A" w:rsidRDefault="00623CA9" w:rsidP="00623CA9">
      <w:pPr>
        <w:pStyle w:val="Heading1"/>
        <w:ind w:left="2446"/>
      </w:pPr>
    </w:p>
    <w:p w:rsidR="00623CA9" w:rsidRPr="00F5043A" w:rsidRDefault="00623CA9" w:rsidP="00623CA9">
      <w:pPr>
        <w:pStyle w:val="Heading1"/>
        <w:ind w:left="0"/>
      </w:pPr>
      <w:r w:rsidRPr="00F5043A">
        <w:t>II. PART-TIME</w:t>
      </w:r>
      <w:r w:rsidRPr="00F5043A">
        <w:rPr>
          <w:spacing w:val="-1"/>
        </w:rPr>
        <w:t xml:space="preserve"> </w:t>
      </w:r>
      <w:r w:rsidRPr="00F5043A">
        <w:t>JUDGE</w:t>
      </w:r>
    </w:p>
    <w:p w:rsidR="00623CA9" w:rsidRPr="00F5043A" w:rsidRDefault="00623CA9" w:rsidP="00623CA9">
      <w:pPr>
        <w:pStyle w:val="BodyText"/>
        <w:spacing w:before="1"/>
        <w:rPr>
          <w:b/>
        </w:rPr>
      </w:pPr>
    </w:p>
    <w:p w:rsidR="00623CA9" w:rsidRPr="00F5043A" w:rsidRDefault="00623CA9" w:rsidP="00623CA9">
      <w:pPr>
        <w:tabs>
          <w:tab w:val="left" w:pos="1140"/>
        </w:tabs>
        <w:ind w:left="720"/>
        <w:rPr>
          <w:sz w:val="24"/>
          <w:szCs w:val="24"/>
        </w:rPr>
      </w:pPr>
      <w:r w:rsidRPr="00F5043A">
        <w:rPr>
          <w:sz w:val="24"/>
          <w:szCs w:val="24"/>
        </w:rPr>
        <w:t xml:space="preserve">(A) – (B) [Unchanged.] </w:t>
      </w:r>
    </w:p>
    <w:p w:rsidR="00623CA9" w:rsidRPr="00F5043A" w:rsidRDefault="00623CA9" w:rsidP="00623CA9">
      <w:pPr>
        <w:pStyle w:val="BodyText"/>
        <w:spacing w:before="2"/>
      </w:pPr>
    </w:p>
    <w:p w:rsidR="00623CA9" w:rsidRPr="00F5043A" w:rsidRDefault="00623CA9" w:rsidP="00623CA9">
      <w:pPr>
        <w:pStyle w:val="ListParagraph"/>
        <w:tabs>
          <w:tab w:val="left" w:pos="829"/>
          <w:tab w:val="left" w:pos="830"/>
        </w:tabs>
        <w:spacing w:line="247" w:lineRule="auto"/>
        <w:ind w:right="30" w:firstLine="474"/>
        <w:rPr>
          <w:sz w:val="24"/>
          <w:szCs w:val="24"/>
        </w:rPr>
      </w:pPr>
      <w:r w:rsidRPr="00F5043A">
        <w:rPr>
          <w:sz w:val="24"/>
          <w:szCs w:val="24"/>
        </w:rPr>
        <w:t xml:space="preserve">(C)  When a person who has been a part-time judge is no longer a part-time judge, that person may act as a lawyer in a proceeding in which </w:t>
      </w:r>
      <w:r w:rsidRPr="00F5043A">
        <w:rPr>
          <w:strike/>
          <w:sz w:val="24"/>
          <w:szCs w:val="24"/>
        </w:rPr>
        <w:t>he or she</w:t>
      </w:r>
      <w:r w:rsidRPr="00F5043A">
        <w:rPr>
          <w:sz w:val="24"/>
          <w:szCs w:val="24"/>
        </w:rPr>
        <w:t xml:space="preserve"> </w:t>
      </w:r>
      <w:r w:rsidRPr="00F5043A">
        <w:rPr>
          <w:sz w:val="24"/>
          <w:szCs w:val="24"/>
          <w:u w:val="single"/>
        </w:rPr>
        <w:t>they</w:t>
      </w:r>
      <w:r w:rsidRPr="00F5043A">
        <w:rPr>
          <w:sz w:val="24"/>
          <w:szCs w:val="24"/>
        </w:rPr>
        <w:t xml:space="preserve"> served as a judge or in any other proceeding related thereto only with the express consent of all parties pursuant to the Rules of Professional Conduct.</w:t>
      </w:r>
    </w:p>
    <w:p w:rsidR="00623CA9" w:rsidRPr="00F5043A" w:rsidRDefault="00623CA9" w:rsidP="00623CA9">
      <w:pPr>
        <w:pStyle w:val="Heading1"/>
        <w:spacing w:before="1"/>
        <w:ind w:left="0" w:right="3538"/>
      </w:pPr>
    </w:p>
    <w:p w:rsidR="00623CA9" w:rsidRPr="00F5043A" w:rsidRDefault="00623CA9" w:rsidP="00623CA9">
      <w:pPr>
        <w:pStyle w:val="Heading1"/>
        <w:spacing w:before="1"/>
        <w:ind w:left="0" w:right="30"/>
      </w:pPr>
      <w:r w:rsidRPr="00F5043A">
        <w:t>Comments</w:t>
      </w:r>
    </w:p>
    <w:p w:rsidR="00623CA9" w:rsidRPr="00F5043A" w:rsidRDefault="00623CA9" w:rsidP="00623CA9">
      <w:pPr>
        <w:pStyle w:val="BodyText"/>
        <w:spacing w:before="2"/>
        <w:rPr>
          <w:b/>
        </w:rPr>
      </w:pPr>
    </w:p>
    <w:p w:rsidR="00623CA9" w:rsidRPr="00F5043A" w:rsidRDefault="00623CA9" w:rsidP="00623CA9">
      <w:pPr>
        <w:pStyle w:val="ListParagraph"/>
        <w:tabs>
          <w:tab w:val="left" w:pos="829"/>
          <w:tab w:val="left" w:pos="830"/>
        </w:tabs>
        <w:spacing w:line="247" w:lineRule="auto"/>
        <w:ind w:left="720" w:right="522" w:firstLine="0"/>
        <w:rPr>
          <w:sz w:val="24"/>
          <w:szCs w:val="24"/>
        </w:rPr>
      </w:pPr>
      <w:r w:rsidRPr="00F5043A">
        <w:rPr>
          <w:sz w:val="24"/>
          <w:szCs w:val="24"/>
        </w:rPr>
        <w:t xml:space="preserve">[1] – [2] [Unchanged.] </w:t>
      </w:r>
    </w:p>
    <w:p w:rsidR="00623CA9" w:rsidRPr="00F5043A" w:rsidRDefault="00623CA9" w:rsidP="00623CA9">
      <w:pPr>
        <w:pStyle w:val="BodyText"/>
      </w:pPr>
    </w:p>
    <w:p w:rsidR="00623CA9" w:rsidRPr="00F5043A" w:rsidRDefault="00623CA9" w:rsidP="00623CA9">
      <w:pPr>
        <w:pStyle w:val="Heading1"/>
        <w:numPr>
          <w:ilvl w:val="0"/>
          <w:numId w:val="5"/>
        </w:numPr>
        <w:tabs>
          <w:tab w:val="left" w:pos="1260"/>
        </w:tabs>
        <w:ind w:right="0"/>
      </w:pPr>
      <w:r w:rsidRPr="00F5043A">
        <w:t>JUDGE PRO</w:t>
      </w:r>
      <w:r w:rsidRPr="00F5043A">
        <w:rPr>
          <w:spacing w:val="1"/>
        </w:rPr>
        <w:t xml:space="preserve"> </w:t>
      </w:r>
      <w:r w:rsidRPr="00F5043A">
        <w:t>TEMPORE</w:t>
      </w:r>
    </w:p>
    <w:p w:rsidR="00623CA9" w:rsidRPr="00F5043A" w:rsidRDefault="00623CA9" w:rsidP="00623CA9">
      <w:pPr>
        <w:pStyle w:val="BodyText"/>
        <w:spacing w:before="4"/>
        <w:rPr>
          <w:b/>
        </w:rPr>
      </w:pPr>
    </w:p>
    <w:p w:rsidR="00623CA9" w:rsidRPr="00F5043A" w:rsidRDefault="00623CA9" w:rsidP="00623CA9">
      <w:pPr>
        <w:pStyle w:val="BodyText"/>
        <w:ind w:left="720"/>
      </w:pPr>
      <w:r w:rsidRPr="00F5043A">
        <w:t>A judge pro tempore is not required to comply:</w:t>
      </w:r>
    </w:p>
    <w:p w:rsidR="00623CA9" w:rsidRPr="00F5043A" w:rsidRDefault="00623CA9" w:rsidP="00623CA9">
      <w:pPr>
        <w:pStyle w:val="BodyText"/>
        <w:spacing w:before="2"/>
      </w:pPr>
    </w:p>
    <w:p w:rsidR="00623CA9" w:rsidRPr="00F5043A" w:rsidRDefault="00623CA9" w:rsidP="00623CA9">
      <w:pPr>
        <w:tabs>
          <w:tab w:val="left" w:pos="720"/>
        </w:tabs>
        <w:ind w:left="108"/>
        <w:rPr>
          <w:sz w:val="24"/>
          <w:szCs w:val="24"/>
        </w:rPr>
      </w:pPr>
      <w:r w:rsidRPr="00F5043A">
        <w:rPr>
          <w:sz w:val="24"/>
          <w:szCs w:val="24"/>
        </w:rPr>
        <w:tab/>
        <w:t xml:space="preserve">(A) – (C) [Unchanged.] </w:t>
      </w:r>
    </w:p>
    <w:p w:rsidR="00623CA9" w:rsidRPr="00F5043A" w:rsidRDefault="00623CA9" w:rsidP="00623CA9">
      <w:pPr>
        <w:pStyle w:val="BodyText"/>
        <w:spacing w:before="7"/>
      </w:pPr>
    </w:p>
    <w:p w:rsidR="00623CA9" w:rsidRPr="00F5043A" w:rsidRDefault="00623CA9" w:rsidP="00623CA9">
      <w:pPr>
        <w:pStyle w:val="BodyText"/>
        <w:spacing w:before="2"/>
      </w:pPr>
      <w:r w:rsidRPr="00F5043A">
        <w:tab/>
        <w:t xml:space="preserve">(D) When a person who has been a judge pro tempore is no longer a judge pro tempore, that person may act as a lawyer in a proceeding in which </w:t>
      </w:r>
      <w:r w:rsidRPr="00F5043A">
        <w:rPr>
          <w:strike/>
        </w:rPr>
        <w:t>he or she</w:t>
      </w:r>
      <w:r w:rsidRPr="00F5043A">
        <w:t xml:space="preserve"> </w:t>
      </w:r>
      <w:r w:rsidRPr="00F5043A">
        <w:rPr>
          <w:u w:val="single"/>
        </w:rPr>
        <w:t>they</w:t>
      </w:r>
      <w:r w:rsidRPr="00F5043A">
        <w:t xml:space="preserve"> served as a judge or in any other proceeding related thereto only with the express consent of all parties pursuant to the Rules of Professional Conduct.</w:t>
      </w:r>
    </w:p>
    <w:p w:rsidR="00623CA9" w:rsidRPr="00F5043A" w:rsidRDefault="00623CA9" w:rsidP="00623CA9">
      <w:pPr>
        <w:pStyle w:val="Heading1"/>
        <w:ind w:left="2079"/>
      </w:pPr>
    </w:p>
    <w:p w:rsidR="00623CA9" w:rsidRPr="00F5043A" w:rsidRDefault="00623CA9" w:rsidP="00623CA9">
      <w:pPr>
        <w:pStyle w:val="Heading1"/>
        <w:ind w:left="720"/>
        <w:rPr>
          <w:b w:val="0"/>
        </w:rPr>
      </w:pPr>
      <w:r w:rsidRPr="00F5043A">
        <w:t xml:space="preserve">IV. </w:t>
      </w:r>
      <w:r w:rsidRPr="00F5043A">
        <w:rPr>
          <w:b w:val="0"/>
        </w:rPr>
        <w:t xml:space="preserve">[Unchanged.] </w:t>
      </w:r>
    </w:p>
    <w:p w:rsidR="00623CA9" w:rsidRPr="00F5043A" w:rsidRDefault="00623CA9" w:rsidP="00623CA9">
      <w:pPr>
        <w:pStyle w:val="Heading1"/>
        <w:ind w:left="720"/>
      </w:pPr>
    </w:p>
    <w:p w:rsidR="00623CA9" w:rsidRPr="00F5043A" w:rsidRDefault="00623CA9">
      <w:pPr>
        <w:rPr>
          <w:b/>
          <w:sz w:val="24"/>
          <w:szCs w:val="24"/>
        </w:rPr>
      </w:pPr>
      <w:r w:rsidRPr="00F5043A">
        <w:rPr>
          <w:b/>
          <w:sz w:val="24"/>
          <w:szCs w:val="24"/>
        </w:rPr>
        <w:br w:type="page"/>
      </w:r>
    </w:p>
    <w:p w:rsidR="00623CA9" w:rsidRPr="00F5043A" w:rsidRDefault="00623CA9" w:rsidP="00623CA9">
      <w:pPr>
        <w:pStyle w:val="Heading1"/>
        <w:spacing w:before="100" w:beforeAutospacing="1"/>
        <w:ind w:left="0"/>
      </w:pPr>
      <w:r w:rsidRPr="00F5043A">
        <w:lastRenderedPageBreak/>
        <w:t>CJC</w:t>
      </w:r>
    </w:p>
    <w:p w:rsidR="00623CA9" w:rsidRPr="00F5043A" w:rsidRDefault="00623CA9" w:rsidP="00623CA9">
      <w:pPr>
        <w:pStyle w:val="Heading1"/>
        <w:spacing w:before="1"/>
        <w:ind w:left="0"/>
      </w:pPr>
      <w:r w:rsidRPr="00F5043A">
        <w:t>TERMINOLOGY</w:t>
      </w:r>
    </w:p>
    <w:p w:rsidR="00623CA9" w:rsidRPr="00F5043A" w:rsidRDefault="00623CA9" w:rsidP="00623CA9">
      <w:pPr>
        <w:pStyle w:val="BodyText"/>
        <w:spacing w:before="9"/>
      </w:pPr>
    </w:p>
    <w:p w:rsidR="00623CA9" w:rsidRPr="00F5043A" w:rsidRDefault="00623CA9" w:rsidP="00623CA9">
      <w:pPr>
        <w:spacing w:line="247" w:lineRule="auto"/>
        <w:ind w:firstLine="720"/>
        <w:rPr>
          <w:sz w:val="24"/>
          <w:szCs w:val="24"/>
        </w:rPr>
      </w:pPr>
      <w:r w:rsidRPr="00F5043A">
        <w:rPr>
          <w:sz w:val="24"/>
          <w:szCs w:val="24"/>
        </w:rPr>
        <w:t>The first time any term listed below is used in a Rule in its defined sense, it is followed by an asterisk (*).</w:t>
      </w:r>
    </w:p>
    <w:p w:rsidR="00623CA9" w:rsidRPr="00F5043A" w:rsidRDefault="00623CA9" w:rsidP="00623CA9">
      <w:pPr>
        <w:pStyle w:val="BodyText"/>
        <w:spacing w:before="8"/>
      </w:pPr>
    </w:p>
    <w:p w:rsidR="00623CA9" w:rsidRPr="00F5043A" w:rsidRDefault="00623CA9" w:rsidP="00623CA9">
      <w:pPr>
        <w:pStyle w:val="BodyText"/>
        <w:spacing w:line="247" w:lineRule="auto"/>
        <w:ind w:firstLine="626"/>
      </w:pPr>
      <w:r w:rsidRPr="00F5043A">
        <w:t>“Aggregate,” in relation to contributions for a candidate, means not only contributions in cash or in-kind made directly to a candidate’s campaign committee, but also all contributions made indirectly with the understanding that they will be used to support the election of a candidate or to oppose the election of the candidate’s opponent. See Rules 2.11 and 4.4.</w:t>
      </w:r>
    </w:p>
    <w:p w:rsidR="00623CA9" w:rsidRPr="00F5043A" w:rsidRDefault="00623CA9" w:rsidP="00623CA9">
      <w:pPr>
        <w:pStyle w:val="BodyText"/>
        <w:spacing w:before="6"/>
      </w:pPr>
    </w:p>
    <w:p w:rsidR="00623CA9" w:rsidRPr="00F5043A" w:rsidRDefault="00623CA9" w:rsidP="00623CA9">
      <w:pPr>
        <w:pStyle w:val="BodyText"/>
        <w:spacing w:line="247" w:lineRule="auto"/>
        <w:ind w:firstLine="626"/>
      </w:pPr>
      <w:r w:rsidRPr="00F5043A">
        <w:t>“Appropriate authority” means the authority having responsibility for initiation of disciplinary process in connection with the violation to be reported. See Rules 2.14 and 2.15.</w:t>
      </w:r>
    </w:p>
    <w:p w:rsidR="00623CA9" w:rsidRPr="00F5043A" w:rsidRDefault="00623CA9" w:rsidP="00623CA9">
      <w:pPr>
        <w:pStyle w:val="BodyText"/>
        <w:spacing w:before="6"/>
      </w:pPr>
    </w:p>
    <w:p w:rsidR="00623CA9" w:rsidRPr="00F5043A" w:rsidRDefault="00623CA9" w:rsidP="00623CA9">
      <w:pPr>
        <w:pStyle w:val="BodyText"/>
        <w:spacing w:line="247" w:lineRule="auto"/>
        <w:ind w:firstLine="626"/>
      </w:pPr>
      <w:r w:rsidRPr="00F5043A">
        <w:t>“Contribution” means both financial and in-kind contributions, such as goods, professional or volunteer services, advertising, and other types of assistance, which, if obtained by the recipient otherwise, would require a financial expenditure. See Rules 2.11, 2.13, 3.7, 4.1, and 4.4.</w:t>
      </w:r>
    </w:p>
    <w:p w:rsidR="00623CA9" w:rsidRPr="00F5043A" w:rsidRDefault="00623CA9" w:rsidP="00623CA9">
      <w:pPr>
        <w:pStyle w:val="BodyText"/>
      </w:pPr>
    </w:p>
    <w:p w:rsidR="00623CA9" w:rsidRPr="00F5043A" w:rsidRDefault="00623CA9" w:rsidP="00623CA9">
      <w:pPr>
        <w:pStyle w:val="BodyText"/>
        <w:spacing w:line="244" w:lineRule="auto"/>
        <w:ind w:firstLine="626"/>
        <w:jc w:val="both"/>
      </w:pPr>
      <w:r w:rsidRPr="00F5043A">
        <w:t>“De</w:t>
      </w:r>
      <w:r w:rsidRPr="00F5043A">
        <w:rPr>
          <w:spacing w:val="-6"/>
        </w:rPr>
        <w:t xml:space="preserve"> </w:t>
      </w:r>
      <w:proofErr w:type="spellStart"/>
      <w:r w:rsidRPr="00F5043A">
        <w:t>minimis</w:t>
      </w:r>
      <w:proofErr w:type="spellEnd"/>
      <w:r w:rsidRPr="00F5043A">
        <w:t>,”</w:t>
      </w:r>
      <w:r w:rsidRPr="00F5043A">
        <w:rPr>
          <w:spacing w:val="-7"/>
        </w:rPr>
        <w:t xml:space="preserve"> </w:t>
      </w:r>
      <w:r w:rsidRPr="00F5043A">
        <w:t>in</w:t>
      </w:r>
      <w:r w:rsidRPr="00F5043A">
        <w:rPr>
          <w:spacing w:val="-6"/>
        </w:rPr>
        <w:t xml:space="preserve"> </w:t>
      </w:r>
      <w:r w:rsidRPr="00F5043A">
        <w:t>the</w:t>
      </w:r>
      <w:r w:rsidRPr="00F5043A">
        <w:rPr>
          <w:spacing w:val="-7"/>
        </w:rPr>
        <w:t xml:space="preserve"> </w:t>
      </w:r>
      <w:r w:rsidRPr="00F5043A">
        <w:t>context</w:t>
      </w:r>
      <w:r w:rsidRPr="00F5043A">
        <w:rPr>
          <w:spacing w:val="-6"/>
        </w:rPr>
        <w:t xml:space="preserve"> </w:t>
      </w:r>
      <w:r w:rsidRPr="00F5043A">
        <w:t>of</w:t>
      </w:r>
      <w:r w:rsidRPr="00F5043A">
        <w:rPr>
          <w:spacing w:val="-7"/>
        </w:rPr>
        <w:t xml:space="preserve"> </w:t>
      </w:r>
      <w:r w:rsidRPr="00F5043A">
        <w:t>interests</w:t>
      </w:r>
      <w:r w:rsidRPr="00F5043A">
        <w:rPr>
          <w:spacing w:val="-6"/>
        </w:rPr>
        <w:t xml:space="preserve"> </w:t>
      </w:r>
      <w:r w:rsidRPr="00F5043A">
        <w:t>pertaining</w:t>
      </w:r>
      <w:r w:rsidRPr="00F5043A">
        <w:rPr>
          <w:spacing w:val="-9"/>
        </w:rPr>
        <w:t xml:space="preserve"> </w:t>
      </w:r>
      <w:r w:rsidRPr="00F5043A">
        <w:t>to</w:t>
      </w:r>
      <w:r w:rsidRPr="00F5043A">
        <w:rPr>
          <w:spacing w:val="-6"/>
        </w:rPr>
        <w:t xml:space="preserve"> </w:t>
      </w:r>
      <w:r w:rsidRPr="00F5043A">
        <w:t>disqualification</w:t>
      </w:r>
      <w:r w:rsidRPr="00F5043A">
        <w:rPr>
          <w:spacing w:val="-6"/>
        </w:rPr>
        <w:t xml:space="preserve"> </w:t>
      </w:r>
      <w:r w:rsidRPr="00F5043A">
        <w:t>of</w:t>
      </w:r>
      <w:r w:rsidRPr="00F5043A">
        <w:rPr>
          <w:spacing w:val="-5"/>
        </w:rPr>
        <w:t xml:space="preserve"> </w:t>
      </w:r>
      <w:r w:rsidRPr="00F5043A">
        <w:t>a</w:t>
      </w:r>
      <w:r w:rsidRPr="00F5043A">
        <w:rPr>
          <w:spacing w:val="-7"/>
        </w:rPr>
        <w:t xml:space="preserve"> </w:t>
      </w:r>
      <w:r w:rsidRPr="00F5043A">
        <w:t>judge,</w:t>
      </w:r>
      <w:r w:rsidRPr="00F5043A">
        <w:rPr>
          <w:spacing w:val="-4"/>
        </w:rPr>
        <w:t xml:space="preserve"> </w:t>
      </w:r>
      <w:r w:rsidRPr="00F5043A">
        <w:t>means</w:t>
      </w:r>
      <w:r w:rsidRPr="00F5043A">
        <w:rPr>
          <w:spacing w:val="-4"/>
        </w:rPr>
        <w:t xml:space="preserve"> </w:t>
      </w:r>
      <w:r w:rsidRPr="00F5043A">
        <w:t>an insignificant interest that could not raise a reasonable question regarding the judge’s impartiality. See Rule</w:t>
      </w:r>
      <w:r w:rsidRPr="00F5043A">
        <w:rPr>
          <w:spacing w:val="-2"/>
        </w:rPr>
        <w:t xml:space="preserve"> </w:t>
      </w:r>
      <w:r w:rsidRPr="00F5043A">
        <w:t>2.11.</w:t>
      </w:r>
    </w:p>
    <w:p w:rsidR="00623CA9" w:rsidRPr="00F5043A" w:rsidRDefault="00623CA9" w:rsidP="00623CA9">
      <w:pPr>
        <w:pStyle w:val="BodyText"/>
        <w:spacing w:before="4"/>
      </w:pPr>
    </w:p>
    <w:p w:rsidR="00623CA9" w:rsidRPr="00F5043A" w:rsidRDefault="00623CA9" w:rsidP="00623CA9">
      <w:pPr>
        <w:pStyle w:val="BodyText"/>
        <w:spacing w:line="247" w:lineRule="auto"/>
        <w:ind w:right="144" w:firstLine="626"/>
      </w:pPr>
      <w:r w:rsidRPr="00F5043A">
        <w:pict>
          <v:rect id="_x0000_s1030" style="position:absolute;left:0;text-align:left;margin-left:467.6pt;margin-top:26.8pt;width:3pt;height:.6pt;z-index:-251653120;mso-position-horizontal-relative:page" fillcolor="#b5072d" stroked="f">
            <w10:wrap anchorx="page"/>
          </v:rect>
        </w:pict>
      </w:r>
      <w:r w:rsidRPr="00F5043A">
        <w:t xml:space="preserve">“Domestic partner” means a person with whom another person maintains a household and an intimate relationship, other than a person to whom </w:t>
      </w:r>
      <w:r w:rsidRPr="00F5043A">
        <w:rPr>
          <w:strike/>
        </w:rPr>
        <w:t>he or she is</w:t>
      </w:r>
      <w:r w:rsidRPr="00F5043A">
        <w:t xml:space="preserve"> </w:t>
      </w:r>
      <w:r w:rsidRPr="00F5043A">
        <w:rPr>
          <w:u w:val="single"/>
        </w:rPr>
        <w:t>they are</w:t>
      </w:r>
      <w:r w:rsidRPr="00F5043A">
        <w:t xml:space="preserve"> legally married. See Rules 2.11, 2.13, 3.13, and 3.14.</w:t>
      </w:r>
    </w:p>
    <w:p w:rsidR="00623CA9" w:rsidRPr="00F5043A" w:rsidRDefault="00623CA9" w:rsidP="00623CA9">
      <w:pPr>
        <w:pStyle w:val="BodyText"/>
      </w:pPr>
    </w:p>
    <w:p w:rsidR="00623CA9" w:rsidRPr="00F5043A" w:rsidRDefault="00623CA9" w:rsidP="00623CA9">
      <w:pPr>
        <w:pStyle w:val="BodyText"/>
        <w:spacing w:line="247" w:lineRule="auto"/>
        <w:ind w:firstLine="626"/>
      </w:pPr>
      <w:r w:rsidRPr="00F5043A">
        <w:t xml:space="preserve">“Economic interest” means ownership of more than a de </w:t>
      </w:r>
      <w:proofErr w:type="spellStart"/>
      <w:r w:rsidRPr="00F5043A">
        <w:t>minimis</w:t>
      </w:r>
      <w:proofErr w:type="spellEnd"/>
      <w:r w:rsidRPr="00F5043A">
        <w:t xml:space="preserve"> legal or equitable interest. Except for situations in which the judge participates in the management of such a legal or equitable interest, or the interest could be substantially affected by the outcome of a proceeding before a judge, it does not include:</w:t>
      </w:r>
    </w:p>
    <w:p w:rsidR="00623CA9" w:rsidRPr="00F5043A" w:rsidRDefault="00623CA9" w:rsidP="00623CA9">
      <w:pPr>
        <w:pStyle w:val="BodyText"/>
        <w:spacing w:before="9"/>
      </w:pPr>
    </w:p>
    <w:p w:rsidR="00623CA9" w:rsidRPr="00F5043A" w:rsidRDefault="00623CA9" w:rsidP="00623CA9">
      <w:pPr>
        <w:tabs>
          <w:tab w:val="left" w:pos="829"/>
          <w:tab w:val="left" w:pos="830"/>
        </w:tabs>
        <w:ind w:left="720"/>
        <w:rPr>
          <w:sz w:val="24"/>
          <w:szCs w:val="24"/>
        </w:rPr>
      </w:pPr>
      <w:r w:rsidRPr="00F5043A">
        <w:rPr>
          <w:sz w:val="24"/>
          <w:szCs w:val="24"/>
        </w:rPr>
        <w:t xml:space="preserve">(1) – (4) [Unchanged.] </w:t>
      </w:r>
    </w:p>
    <w:p w:rsidR="00623CA9" w:rsidRPr="00F5043A" w:rsidRDefault="00623CA9" w:rsidP="00623CA9">
      <w:pPr>
        <w:pStyle w:val="BodyText"/>
      </w:pPr>
    </w:p>
    <w:p w:rsidR="00623CA9" w:rsidRPr="00F5043A" w:rsidRDefault="00623CA9" w:rsidP="00623CA9">
      <w:pPr>
        <w:pStyle w:val="BodyText"/>
        <w:ind w:firstLine="720"/>
      </w:pPr>
      <w:r w:rsidRPr="00F5043A">
        <w:t>“Fiduciary” includes relationships such as executor, administrator, trustee, or guardian.</w:t>
      </w:r>
    </w:p>
    <w:p w:rsidR="00623CA9" w:rsidRPr="00F5043A" w:rsidRDefault="00623CA9" w:rsidP="00623CA9">
      <w:pPr>
        <w:pStyle w:val="BodyText"/>
      </w:pPr>
      <w:r w:rsidRPr="00F5043A">
        <w:t>See Rules 2.11, 3.2, and 3.8.</w:t>
      </w:r>
    </w:p>
    <w:p w:rsidR="00623CA9" w:rsidRPr="00F5043A" w:rsidRDefault="00623CA9" w:rsidP="00623CA9">
      <w:pPr>
        <w:pStyle w:val="BodyText"/>
        <w:ind w:firstLine="720"/>
      </w:pPr>
    </w:p>
    <w:p w:rsidR="00623CA9" w:rsidRPr="00F5043A" w:rsidRDefault="00623CA9" w:rsidP="00623CA9">
      <w:pPr>
        <w:pStyle w:val="BodyText"/>
        <w:ind w:firstLine="720"/>
      </w:pPr>
      <w:r w:rsidRPr="00F5043A">
        <w:t>“Financial support” shall mean the total of contributions to the judge’s campaign and independent expenditures in support of the judge’s campaign or against the judge’s opponent as defined by RCW 42.17.020. See Rule 2.11.</w:t>
      </w:r>
    </w:p>
    <w:p w:rsidR="00623CA9" w:rsidRPr="00F5043A" w:rsidRDefault="00623CA9" w:rsidP="00623CA9">
      <w:pPr>
        <w:pStyle w:val="BodyText"/>
        <w:ind w:firstLine="720"/>
      </w:pPr>
    </w:p>
    <w:p w:rsidR="00623CA9" w:rsidRPr="00F5043A" w:rsidRDefault="00623CA9" w:rsidP="00623CA9">
      <w:pPr>
        <w:ind w:firstLine="720"/>
        <w:rPr>
          <w:sz w:val="24"/>
          <w:szCs w:val="24"/>
        </w:rPr>
      </w:pPr>
      <w:r w:rsidRPr="00F5043A">
        <w:rPr>
          <w:sz w:val="24"/>
          <w:szCs w:val="24"/>
        </w:rPr>
        <w:t>“Impartial,” “impartiality,” and “impartially” mean absence of bias or prejudice in favor of, or against, particular parties or classes of parties, as well as maintenance of an open mind in considering issues that may come before a judge. See Canons 1, 2, and 4, and Rules 1.2, 2.2, 2.10, 2.11, 2.13, 3.1, 3.12, 3.13, 4.1, and 4.2.</w:t>
      </w:r>
    </w:p>
    <w:p w:rsidR="001A0464" w:rsidRDefault="001A0464" w:rsidP="00623CA9">
      <w:pPr>
        <w:pStyle w:val="BodyText"/>
        <w:ind w:firstLine="720"/>
      </w:pPr>
    </w:p>
    <w:p w:rsidR="00623CA9" w:rsidRPr="00F5043A" w:rsidRDefault="00623CA9" w:rsidP="00623CA9">
      <w:pPr>
        <w:pStyle w:val="BodyText"/>
        <w:ind w:firstLine="720"/>
      </w:pPr>
      <w:bookmarkStart w:id="0" w:name="_GoBack"/>
      <w:bookmarkEnd w:id="0"/>
      <w:r w:rsidRPr="00F5043A">
        <w:lastRenderedPageBreak/>
        <w:t>“Impending matter” is a matter that is imminent or expected to occur in the near future.</w:t>
      </w:r>
    </w:p>
    <w:p w:rsidR="00623CA9" w:rsidRPr="00F5043A" w:rsidRDefault="00623CA9" w:rsidP="00623CA9">
      <w:pPr>
        <w:pStyle w:val="BodyText"/>
      </w:pPr>
      <w:r w:rsidRPr="00F5043A">
        <w:t>See Rules 2.9, 2.10, 3.13, and 4.1.</w:t>
      </w:r>
    </w:p>
    <w:p w:rsidR="00623CA9" w:rsidRPr="00F5043A" w:rsidRDefault="00623CA9" w:rsidP="00623CA9">
      <w:pPr>
        <w:pStyle w:val="BodyText"/>
      </w:pPr>
    </w:p>
    <w:p w:rsidR="00623CA9" w:rsidRPr="00F5043A" w:rsidRDefault="00623CA9" w:rsidP="00623CA9">
      <w:pPr>
        <w:pStyle w:val="BodyText"/>
        <w:tabs>
          <w:tab w:val="left" w:pos="720"/>
        </w:tabs>
        <w:spacing w:line="244" w:lineRule="auto"/>
        <w:ind w:firstLine="720"/>
        <w:jc w:val="both"/>
      </w:pPr>
      <w:r w:rsidRPr="00F5043A">
        <w:t>“Impropriety” includes conduct that violates the law, court rules, or provisions of this Code, and conduct that undermines a judge’s independence, integrity, or impartiality. See Canon 1 and Rule 1.2.</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7" w:lineRule="auto"/>
        <w:ind w:firstLine="720"/>
      </w:pPr>
      <w:r w:rsidRPr="00F5043A">
        <w:t>“Independence” means a judge’s freedom from influence or controls other than those established by law. See Canons 1 and 4, and Rules 1.2, 3.1, 3.12, 3.13, and 4.2.</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7" w:lineRule="auto"/>
        <w:ind w:firstLine="720"/>
      </w:pPr>
      <w:r w:rsidRPr="00F5043A">
        <w:t>“Integrity” means probity, fairness, honesty, uprightness, and soundness of character. See Canon 1 and Rule 1.2.</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9" w:lineRule="auto"/>
        <w:ind w:firstLine="720"/>
      </w:pPr>
      <w:r w:rsidRPr="00F5043A">
        <w:t>“Invidious discrimination” is a classification which is arbitrary, irrational, and not reasonably related to a legitimate purpose. Differing treatment of individuals based upon race, sex, gender, religion, national origin, ethnicity, sexual orientation, age, or other classification protected by law, are situations where invidious discrimination may exist. See Rules 3.1 and 3.6.</w:t>
      </w:r>
    </w:p>
    <w:p w:rsidR="00623CA9" w:rsidRPr="00F5043A" w:rsidRDefault="00623CA9" w:rsidP="00623CA9">
      <w:pPr>
        <w:pStyle w:val="BodyText"/>
        <w:tabs>
          <w:tab w:val="left" w:pos="720"/>
        </w:tabs>
        <w:ind w:firstLine="720"/>
      </w:pPr>
    </w:p>
    <w:p w:rsidR="00623CA9" w:rsidRPr="00F5043A" w:rsidRDefault="00623CA9" w:rsidP="00623CA9">
      <w:pPr>
        <w:pStyle w:val="BodyText"/>
        <w:tabs>
          <w:tab w:val="left" w:pos="720"/>
        </w:tabs>
        <w:spacing w:line="247" w:lineRule="auto"/>
        <w:ind w:firstLine="720"/>
      </w:pPr>
      <w:r w:rsidRPr="00F5043A">
        <w:t xml:space="preserve">“Judicial candidate” means any person, including a sitting judge, who is seeking selection for or retention in judicial office by election or appointment. A person becomes a candidate for judicial office as soon as </w:t>
      </w:r>
      <w:r w:rsidRPr="00F5043A">
        <w:rPr>
          <w:strike/>
        </w:rPr>
        <w:t>he or she makes</w:t>
      </w:r>
      <w:r w:rsidRPr="00F5043A">
        <w:t xml:space="preserve"> </w:t>
      </w:r>
      <w:r w:rsidRPr="00F5043A">
        <w:rPr>
          <w:u w:val="single"/>
        </w:rPr>
        <w:t>they make</w:t>
      </w:r>
      <w:r w:rsidRPr="00F5043A">
        <w:t xml:space="preserve"> a public announcement of candidacy, declare</w:t>
      </w:r>
      <w:r w:rsidRPr="00F5043A">
        <w:rPr>
          <w:strike/>
        </w:rPr>
        <w:t>s</w:t>
      </w:r>
      <w:r w:rsidRPr="00F5043A">
        <w:t xml:space="preserve"> or file</w:t>
      </w:r>
      <w:r w:rsidRPr="00F5043A">
        <w:rPr>
          <w:strike/>
        </w:rPr>
        <w:t>s</w:t>
      </w:r>
      <w:r w:rsidRPr="00F5043A">
        <w:t xml:space="preserve"> as a candidate with the election or appointment authority, authorize</w:t>
      </w:r>
      <w:r w:rsidRPr="00F5043A">
        <w:rPr>
          <w:strike/>
        </w:rPr>
        <w:t>s</w:t>
      </w:r>
      <w:r w:rsidRPr="00F5043A">
        <w:t xml:space="preserve"> or, where permitted, engage</w:t>
      </w:r>
      <w:r w:rsidRPr="00F5043A">
        <w:rPr>
          <w:strike/>
        </w:rPr>
        <w:t>s</w:t>
      </w:r>
      <w:r w:rsidRPr="00F5043A">
        <w:t xml:space="preserve"> in solicitation or acceptance of contributions or support, or </w:t>
      </w:r>
      <w:r w:rsidRPr="00F5043A">
        <w:rPr>
          <w:strike/>
        </w:rPr>
        <w:t>is</w:t>
      </w:r>
      <w:r w:rsidRPr="00F5043A">
        <w:t xml:space="preserve"> </w:t>
      </w:r>
      <w:r w:rsidRPr="00F5043A">
        <w:rPr>
          <w:u w:val="single"/>
        </w:rPr>
        <w:t>are</w:t>
      </w:r>
      <w:r w:rsidRPr="00F5043A">
        <w:t xml:space="preserve"> nominated for election or appointment to office. See Rules 2.11, 4.1, 4.2, and 4.4.</w:t>
      </w:r>
    </w:p>
    <w:p w:rsidR="00623CA9" w:rsidRPr="00F5043A" w:rsidRDefault="00623CA9" w:rsidP="00623CA9">
      <w:pPr>
        <w:pStyle w:val="BodyText"/>
        <w:tabs>
          <w:tab w:val="left" w:pos="720"/>
        </w:tabs>
        <w:spacing w:line="247" w:lineRule="auto"/>
      </w:pPr>
    </w:p>
    <w:p w:rsidR="00623CA9" w:rsidRPr="00F5043A" w:rsidRDefault="00623CA9" w:rsidP="00623CA9">
      <w:pPr>
        <w:pStyle w:val="BodyText"/>
        <w:tabs>
          <w:tab w:val="left" w:pos="720"/>
        </w:tabs>
        <w:spacing w:line="247" w:lineRule="auto"/>
        <w:ind w:firstLine="720"/>
        <w:jc w:val="both"/>
      </w:pPr>
      <w:r w:rsidRPr="00F5043A">
        <w:t>“Knowingly,” “knowledge,” “known,” and “knows” mean actual knowledge of the fact in question. A person’s knowledge may be inferred from circumstances. See Rules 2.11, 2.13, 2.15, 2.16, 3.6, and 4.1.</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4" w:lineRule="auto"/>
        <w:ind w:firstLine="720"/>
      </w:pPr>
      <w:r w:rsidRPr="00F5043A">
        <w:t>“Law” encompasses court rules as well as statutes, constitutional provisions, and decisional law. See Rules 1.1, 2.1, 2.2, 2.6, 2.7, 2.9, 3.1, 3.4, 3.9, 3.12, 3.13, 3.14, 3.15, 4.1, 4.2,</w:t>
      </w:r>
    </w:p>
    <w:p w:rsidR="00623CA9" w:rsidRPr="00F5043A" w:rsidRDefault="00623CA9" w:rsidP="00623CA9">
      <w:pPr>
        <w:pStyle w:val="BodyText"/>
        <w:tabs>
          <w:tab w:val="left" w:pos="720"/>
        </w:tabs>
        <w:spacing w:line="275" w:lineRule="exact"/>
      </w:pPr>
      <w:r w:rsidRPr="00F5043A">
        <w:t>4.4, and 4.5.</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7" w:lineRule="auto"/>
        <w:ind w:firstLine="720"/>
      </w:pPr>
      <w:r w:rsidRPr="00F5043A">
        <w:t>“Member of the candidate’s family” means a spouse, domestic partner, child, grandchild, parent, grandparent, or other relative or person with whom the candidate maintains a close familial relationship.</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9" w:lineRule="auto"/>
        <w:ind w:firstLine="720"/>
      </w:pPr>
      <w:r w:rsidRPr="00F5043A">
        <w:t>“Member of the judge’s family” means a spouse, domestic partner, child, grandchild, parent, grandparent, or other relative or person with whom the judge maintains a close familial relationship. See Rules 3.7, 3.8, 3.10, and 3.11.</w:t>
      </w:r>
    </w:p>
    <w:p w:rsidR="00623CA9" w:rsidRPr="00F5043A" w:rsidRDefault="00623CA9" w:rsidP="00623CA9">
      <w:pPr>
        <w:pStyle w:val="BodyText"/>
        <w:tabs>
          <w:tab w:val="left" w:pos="720"/>
        </w:tabs>
        <w:ind w:firstLine="720"/>
      </w:pPr>
    </w:p>
    <w:p w:rsidR="00623CA9" w:rsidRPr="00F5043A" w:rsidRDefault="00623CA9" w:rsidP="00623CA9">
      <w:pPr>
        <w:tabs>
          <w:tab w:val="left" w:pos="720"/>
        </w:tabs>
        <w:spacing w:line="247" w:lineRule="auto"/>
        <w:ind w:firstLine="720"/>
        <w:rPr>
          <w:sz w:val="24"/>
          <w:szCs w:val="24"/>
        </w:rPr>
      </w:pPr>
      <w:r w:rsidRPr="00F5043A">
        <w:rPr>
          <w:sz w:val="24"/>
          <w:szCs w:val="24"/>
        </w:rPr>
        <w:t>“Member of a judge’s family residing in the judge’s household” means any relative of a judge by blood or marriage, or a person treated by a judge as a member of the judge’s family, who resides in the judge’s household. See Rules 2.11 and 3.13.</w:t>
      </w:r>
    </w:p>
    <w:p w:rsidR="00623CA9" w:rsidRPr="00F5043A" w:rsidRDefault="00623CA9" w:rsidP="00623CA9">
      <w:pPr>
        <w:tabs>
          <w:tab w:val="left" w:pos="720"/>
        </w:tabs>
        <w:ind w:firstLine="720"/>
        <w:rPr>
          <w:sz w:val="24"/>
          <w:szCs w:val="24"/>
        </w:rPr>
      </w:pPr>
    </w:p>
    <w:p w:rsidR="00623CA9" w:rsidRPr="00F5043A" w:rsidRDefault="00623CA9" w:rsidP="00623CA9">
      <w:pPr>
        <w:tabs>
          <w:tab w:val="left" w:pos="720"/>
        </w:tabs>
        <w:ind w:firstLine="720"/>
        <w:rPr>
          <w:sz w:val="24"/>
          <w:szCs w:val="24"/>
        </w:rPr>
      </w:pPr>
      <w:r w:rsidRPr="00F5043A">
        <w:rPr>
          <w:sz w:val="24"/>
          <w:szCs w:val="24"/>
        </w:rPr>
        <w:t>“Nonpublic information” means information that is not available to the public.</w:t>
      </w:r>
    </w:p>
    <w:p w:rsidR="00623CA9" w:rsidRPr="00F5043A" w:rsidRDefault="00623CA9" w:rsidP="00623CA9">
      <w:pPr>
        <w:pStyle w:val="BodyText"/>
        <w:tabs>
          <w:tab w:val="left" w:pos="720"/>
        </w:tabs>
        <w:spacing w:line="247" w:lineRule="auto"/>
      </w:pPr>
      <w:r w:rsidRPr="00F5043A">
        <w:lastRenderedPageBreak/>
        <w:t>Nonpublic information may include, but is not limited to, information that is sealed by statute or court order or impounded or communicated in camera, and information offered in grand jury proceedings, presentencing reports, dependency cases, or psychiatric reports. See Rule 3.5.</w:t>
      </w:r>
    </w:p>
    <w:p w:rsidR="00623CA9" w:rsidRPr="00F5043A" w:rsidRDefault="00623CA9" w:rsidP="00623CA9">
      <w:pPr>
        <w:pStyle w:val="BodyText"/>
        <w:tabs>
          <w:tab w:val="left" w:pos="720"/>
        </w:tabs>
        <w:spacing w:line="247" w:lineRule="auto"/>
        <w:ind w:firstLine="626"/>
      </w:pPr>
    </w:p>
    <w:p w:rsidR="00623CA9" w:rsidRPr="00F5043A" w:rsidRDefault="00623CA9" w:rsidP="00623CA9">
      <w:pPr>
        <w:pStyle w:val="BodyText"/>
        <w:tabs>
          <w:tab w:val="left" w:pos="720"/>
        </w:tabs>
        <w:spacing w:line="247" w:lineRule="auto"/>
        <w:ind w:firstLine="720"/>
      </w:pPr>
      <w:r w:rsidRPr="00F5043A">
        <w:t xml:space="preserve">“Part-time judge” </w:t>
      </w:r>
      <w:r w:rsidRPr="00F5043A">
        <w:rPr>
          <w:strike/>
        </w:rPr>
        <w:t>Part-time judges are</w:t>
      </w:r>
      <w:r w:rsidRPr="00F5043A">
        <w:t xml:space="preserve"> </w:t>
      </w:r>
      <w:r w:rsidRPr="00F5043A">
        <w:rPr>
          <w:u w:val="single"/>
        </w:rPr>
        <w:t>means a</w:t>
      </w:r>
      <w:r w:rsidRPr="00F5043A">
        <w:t xml:space="preserve"> judge</w:t>
      </w:r>
      <w:r w:rsidRPr="00F5043A">
        <w:rPr>
          <w:strike/>
        </w:rPr>
        <w:t>s</w:t>
      </w:r>
      <w:r w:rsidRPr="00F5043A">
        <w:t xml:space="preserve"> who serve</w:t>
      </w:r>
      <w:r w:rsidRPr="00F5043A">
        <w:rPr>
          <w:u w:val="single"/>
        </w:rPr>
        <w:t>s</w:t>
      </w:r>
      <w:r w:rsidRPr="00F5043A">
        <w:t xml:space="preserve"> on a continuing or periodic basis, but </w:t>
      </w:r>
      <w:r w:rsidRPr="00F5043A">
        <w:rPr>
          <w:strike/>
        </w:rPr>
        <w:t>are</w:t>
      </w:r>
      <w:r w:rsidRPr="00F5043A">
        <w:t xml:space="preserve"> </w:t>
      </w:r>
      <w:r w:rsidRPr="00F5043A">
        <w:rPr>
          <w:u w:val="single"/>
        </w:rPr>
        <w:t>who is</w:t>
      </w:r>
      <w:r w:rsidRPr="00F5043A">
        <w:t xml:space="preserve"> permitted by law to devote time to some other profession or occupation and whose compensation for that reason is less than a full-time judge. A person who serves part-time as a judge on a regular or periodic basis in excess of eleven cases or eleven dockets annually, counted cumulatively without regard to each jurisdiction in which that person serves as a judge, is a part-time judge.</w:t>
      </w:r>
    </w:p>
    <w:p w:rsidR="00623CA9" w:rsidRPr="00F5043A" w:rsidRDefault="00623CA9" w:rsidP="00623CA9">
      <w:pPr>
        <w:pStyle w:val="BodyText"/>
        <w:tabs>
          <w:tab w:val="left" w:pos="720"/>
        </w:tabs>
        <w:ind w:firstLine="720"/>
      </w:pPr>
    </w:p>
    <w:p w:rsidR="00623CA9" w:rsidRPr="00F5043A" w:rsidRDefault="00623CA9" w:rsidP="00623CA9">
      <w:pPr>
        <w:pStyle w:val="BodyText"/>
        <w:tabs>
          <w:tab w:val="left" w:pos="720"/>
        </w:tabs>
        <w:spacing w:line="247" w:lineRule="auto"/>
        <w:ind w:firstLine="720"/>
      </w:pPr>
      <w:r w:rsidRPr="00F5043A">
        <w:t>“Pending matter” is a matter that has commenced. A matter continues to be pending through any appellate process until final disposition. See Rules 2.9, 2.10, 3.13, and 4.1.</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7" w:lineRule="auto"/>
        <w:ind w:firstLine="720"/>
      </w:pPr>
      <w:r w:rsidRPr="00F5043A">
        <w:t>“Personally solicit” means a direct request made by a judge or a judicial candidate for financial support or in-kind services, whether made by letter, telephone, or any other means of communication. See Rule 4.1.</w:t>
      </w:r>
    </w:p>
    <w:p w:rsidR="00623CA9" w:rsidRPr="00F5043A" w:rsidRDefault="00623CA9" w:rsidP="00623CA9">
      <w:pPr>
        <w:pStyle w:val="BodyText"/>
        <w:tabs>
          <w:tab w:val="left" w:pos="720"/>
        </w:tabs>
        <w:ind w:firstLine="720"/>
      </w:pPr>
    </w:p>
    <w:p w:rsidR="00623CA9" w:rsidRPr="00F5043A" w:rsidRDefault="00623CA9" w:rsidP="00623CA9">
      <w:pPr>
        <w:pStyle w:val="BodyText"/>
        <w:tabs>
          <w:tab w:val="left" w:pos="720"/>
        </w:tabs>
        <w:spacing w:line="247" w:lineRule="auto"/>
        <w:ind w:firstLine="720"/>
      </w:pPr>
      <w:r w:rsidRPr="00F5043A">
        <w:t>“Political organization” means a political party or other group sponsored by or affiliated with a political party or candidate, the principal purpose of which is to further the election or appointment of candidates for political office. For purposes of this Code, the term does not include a judicial candidate’s campaign committee created as authorized by Rule 4.4. See Rules 4.1 and 4.2.</w:t>
      </w:r>
    </w:p>
    <w:p w:rsidR="00623CA9" w:rsidRPr="00F5043A" w:rsidRDefault="00623CA9" w:rsidP="00623CA9">
      <w:pPr>
        <w:pStyle w:val="BodyText"/>
        <w:tabs>
          <w:tab w:val="left" w:pos="720"/>
        </w:tabs>
        <w:ind w:firstLine="720"/>
      </w:pPr>
    </w:p>
    <w:p w:rsidR="00623CA9" w:rsidRPr="00F5043A" w:rsidRDefault="00623CA9" w:rsidP="00623CA9">
      <w:pPr>
        <w:pStyle w:val="BodyText"/>
        <w:tabs>
          <w:tab w:val="left" w:pos="720"/>
        </w:tabs>
        <w:spacing w:line="247" w:lineRule="auto"/>
        <w:ind w:firstLine="720"/>
      </w:pPr>
      <w:r w:rsidRPr="00F5043A">
        <w:t xml:space="preserve">“Pro tempore judge” Without regard to statutory or other definitions of a pro tempore judge, within the meaning of this Code a pro tempore judge is a person who serves only once or at most sporadically under a separate appointment for a case or docket. Pro tempore judges are excused from compliance with certain provisions of this Code because of their infrequent service as judges. A person who serves or expects to serve part-time as a judge on a regular or periodic basis in fewer than </w:t>
      </w:r>
      <w:r w:rsidRPr="00F5043A">
        <w:rPr>
          <w:strike/>
        </w:rPr>
        <w:t>twelve</w:t>
      </w:r>
      <w:r w:rsidRPr="00F5043A">
        <w:t xml:space="preserve"> </w:t>
      </w:r>
      <w:r w:rsidRPr="00F5043A">
        <w:rPr>
          <w:u w:val="single"/>
        </w:rPr>
        <w:t>12</w:t>
      </w:r>
      <w:r w:rsidRPr="00F5043A">
        <w:t xml:space="preserve"> cases or </w:t>
      </w:r>
      <w:r w:rsidRPr="00F5043A">
        <w:rPr>
          <w:strike/>
        </w:rPr>
        <w:t>twelve</w:t>
      </w:r>
      <w:r w:rsidRPr="00F5043A">
        <w:t xml:space="preserve"> </w:t>
      </w:r>
      <w:r w:rsidRPr="00F5043A">
        <w:rPr>
          <w:u w:val="single"/>
        </w:rPr>
        <w:t>12</w:t>
      </w:r>
      <w:r w:rsidRPr="00F5043A">
        <w:t xml:space="preserve"> dockets annually, counted cumulatively without regard to each jurisdiction in which that person serves as a judge, is a pro tempore judge.</w:t>
      </w:r>
    </w:p>
    <w:p w:rsidR="00623CA9" w:rsidRPr="00F5043A" w:rsidRDefault="00623CA9" w:rsidP="00623CA9">
      <w:pPr>
        <w:pStyle w:val="BodyText"/>
        <w:tabs>
          <w:tab w:val="left" w:pos="720"/>
        </w:tabs>
      </w:pPr>
    </w:p>
    <w:p w:rsidR="00623CA9" w:rsidRPr="00F5043A" w:rsidRDefault="00623CA9" w:rsidP="00623CA9">
      <w:pPr>
        <w:pStyle w:val="BodyText"/>
        <w:tabs>
          <w:tab w:val="left" w:pos="720"/>
        </w:tabs>
        <w:spacing w:line="247" w:lineRule="auto"/>
        <w:ind w:firstLine="626"/>
      </w:pPr>
      <w:r w:rsidRPr="00F5043A">
        <w:t>“Public election” includes primary and general elections, partisan elections, nonpartisan elections, and retention elections. See Rules 4.2 and 4.4.</w:t>
      </w:r>
    </w:p>
    <w:p w:rsidR="00623CA9" w:rsidRPr="00F5043A" w:rsidRDefault="00623CA9" w:rsidP="00623CA9">
      <w:pPr>
        <w:pStyle w:val="BodyText"/>
        <w:tabs>
          <w:tab w:val="left" w:pos="720"/>
        </w:tabs>
        <w:spacing w:line="247" w:lineRule="auto"/>
        <w:ind w:firstLine="626"/>
      </w:pPr>
    </w:p>
    <w:p w:rsidR="00623CA9" w:rsidRPr="00F5043A" w:rsidRDefault="00623CA9" w:rsidP="00623CA9">
      <w:pPr>
        <w:pStyle w:val="BodyText"/>
        <w:tabs>
          <w:tab w:val="left" w:pos="720"/>
        </w:tabs>
        <w:spacing w:line="247" w:lineRule="auto"/>
        <w:ind w:firstLine="626"/>
      </w:pPr>
      <w:r w:rsidRPr="00F5043A">
        <w:t xml:space="preserve">“Third degree of relationship” includes the following persons: great-grandparent, </w:t>
      </w:r>
      <w:r w:rsidRPr="00F5043A">
        <w:rPr>
          <w:u w:val="single"/>
        </w:rPr>
        <w:t>sibling,</w:t>
      </w:r>
      <w:r w:rsidRPr="00F5043A">
        <w:t xml:space="preserve"> brother, sister, child, grandchild, great-grandchild, nephew, and niece. See Rule 2.11.</w:t>
      </w:r>
    </w:p>
    <w:p w:rsidR="00623CA9" w:rsidRPr="00F5043A" w:rsidRDefault="00623CA9" w:rsidP="00623CA9">
      <w:pPr>
        <w:pStyle w:val="BodyText"/>
        <w:spacing w:before="2"/>
      </w:pPr>
    </w:p>
    <w:p w:rsidR="00623CA9" w:rsidRPr="00F5043A" w:rsidRDefault="00623CA9" w:rsidP="00623CA9">
      <w:pPr>
        <w:rPr>
          <w:bCs/>
          <w:sz w:val="24"/>
          <w:szCs w:val="24"/>
        </w:rPr>
      </w:pPr>
    </w:p>
    <w:p w:rsidR="00623CA9" w:rsidRPr="00F5043A" w:rsidRDefault="00623CA9" w:rsidP="00623CA9">
      <w:pPr>
        <w:pStyle w:val="BodyText"/>
        <w:spacing w:before="4"/>
        <w:rPr>
          <w:b/>
        </w:rPr>
      </w:pPr>
    </w:p>
    <w:p w:rsidR="00623CA9" w:rsidRPr="00F5043A" w:rsidRDefault="00623CA9" w:rsidP="00623CA9">
      <w:pPr>
        <w:jc w:val="both"/>
        <w:rPr>
          <w:bCs/>
          <w:sz w:val="24"/>
          <w:szCs w:val="24"/>
        </w:rPr>
      </w:pPr>
    </w:p>
    <w:p w:rsidR="00623CA9" w:rsidRPr="00F5043A" w:rsidRDefault="00623CA9">
      <w:pPr>
        <w:rPr>
          <w:bCs/>
          <w:sz w:val="24"/>
          <w:szCs w:val="24"/>
        </w:rPr>
      </w:pPr>
      <w:r w:rsidRPr="00F5043A">
        <w:rPr>
          <w:b/>
          <w:sz w:val="24"/>
          <w:szCs w:val="24"/>
        </w:rPr>
        <w:br w:type="page"/>
      </w:r>
    </w:p>
    <w:p w:rsidR="00DF6311" w:rsidRPr="00F5043A" w:rsidRDefault="00DF6311" w:rsidP="00623CA9">
      <w:pPr>
        <w:jc w:val="center"/>
        <w:rPr>
          <w:b/>
          <w:bCs/>
          <w:sz w:val="24"/>
          <w:szCs w:val="24"/>
        </w:rPr>
      </w:pPr>
      <w:r w:rsidRPr="00F5043A">
        <w:rPr>
          <w:b/>
          <w:sz w:val="24"/>
          <w:szCs w:val="24"/>
        </w:rPr>
        <w:lastRenderedPageBreak/>
        <w:t>RULE 1.3.</w:t>
      </w:r>
    </w:p>
    <w:p w:rsidR="006540DA" w:rsidRPr="00F5043A" w:rsidRDefault="00DF6311" w:rsidP="00DF6311">
      <w:pPr>
        <w:pStyle w:val="Heading1"/>
        <w:ind w:left="0" w:right="0"/>
      </w:pPr>
      <w:r w:rsidRPr="00F5043A">
        <w:t>AVOIDING ABUSE OF THE PRESTIGE OF JUDICIAL OFFICE</w:t>
      </w:r>
    </w:p>
    <w:p w:rsidR="006540DA" w:rsidRPr="00F5043A" w:rsidRDefault="006540DA">
      <w:pPr>
        <w:pStyle w:val="BodyText"/>
        <w:spacing w:before="2"/>
        <w:rPr>
          <w:b/>
        </w:rPr>
      </w:pPr>
    </w:p>
    <w:p w:rsidR="006540DA" w:rsidRPr="00F5043A" w:rsidRDefault="00433057" w:rsidP="00433057">
      <w:pPr>
        <w:pStyle w:val="BodyText"/>
        <w:spacing w:line="247" w:lineRule="auto"/>
        <w:ind w:firstLine="720"/>
      </w:pPr>
      <w:r w:rsidRPr="00F5043A">
        <w:t>A judge shall not abuse the prestige of judicial office to advance the personal or economic interests* of the judge or others, or allow others to do so.</w:t>
      </w:r>
    </w:p>
    <w:p w:rsidR="006540DA" w:rsidRPr="00F5043A" w:rsidRDefault="006540DA">
      <w:pPr>
        <w:pStyle w:val="BodyText"/>
        <w:spacing w:before="2"/>
      </w:pPr>
    </w:p>
    <w:p w:rsidR="006540DA" w:rsidRPr="00F5043A" w:rsidRDefault="00433057" w:rsidP="00DF6311">
      <w:pPr>
        <w:pStyle w:val="Heading1"/>
        <w:ind w:left="0" w:right="0"/>
        <w:rPr>
          <w:b w:val="0"/>
        </w:rPr>
      </w:pPr>
      <w:r w:rsidRPr="00F5043A">
        <w:rPr>
          <w:b w:val="0"/>
        </w:rPr>
        <w:t>Comments</w:t>
      </w:r>
    </w:p>
    <w:p w:rsidR="00DF6311" w:rsidRPr="00F5043A" w:rsidRDefault="00DF6311" w:rsidP="00DF6311">
      <w:pPr>
        <w:pStyle w:val="Heading1"/>
        <w:ind w:left="0" w:right="0"/>
      </w:pPr>
    </w:p>
    <w:p w:rsidR="00DF6311" w:rsidRPr="00F5043A" w:rsidRDefault="00DF6311" w:rsidP="00433057">
      <w:pPr>
        <w:pStyle w:val="Heading1"/>
        <w:ind w:left="0" w:right="0" w:firstLine="720"/>
        <w:jc w:val="left"/>
        <w:rPr>
          <w:b w:val="0"/>
        </w:rPr>
      </w:pPr>
      <w:r w:rsidRPr="00F5043A">
        <w:rPr>
          <w:b w:val="0"/>
        </w:rPr>
        <w:t xml:space="preserve">[1] It is improper for a judge to use or attempt to use </w:t>
      </w:r>
      <w:r w:rsidR="00A71238" w:rsidRPr="00F5043A">
        <w:rPr>
          <w:b w:val="0"/>
          <w:strike/>
        </w:rPr>
        <w:t xml:space="preserve">his or her </w:t>
      </w:r>
      <w:r w:rsidR="00A71238" w:rsidRPr="00F5043A">
        <w:rPr>
          <w:b w:val="0"/>
          <w:u w:val="single"/>
        </w:rPr>
        <w:t>their</w:t>
      </w:r>
      <w:r w:rsidR="00A71238" w:rsidRPr="00F5043A">
        <w:rPr>
          <w:b w:val="0"/>
        </w:rPr>
        <w:t xml:space="preserve"> position to gain </w:t>
      </w:r>
      <w:r w:rsidRPr="00F5043A">
        <w:rPr>
          <w:b w:val="0"/>
        </w:rPr>
        <w:t xml:space="preserve">personal advantage or deferential treatment of any kind. For example, it would be improper for a judge to allude to </w:t>
      </w:r>
      <w:r w:rsidR="00A71238" w:rsidRPr="00F5043A">
        <w:rPr>
          <w:b w:val="0"/>
          <w:strike/>
        </w:rPr>
        <w:t xml:space="preserve">his or her </w:t>
      </w:r>
      <w:r w:rsidR="00A71238" w:rsidRPr="00F5043A">
        <w:rPr>
          <w:b w:val="0"/>
          <w:u w:val="single"/>
        </w:rPr>
        <w:t>their</w:t>
      </w:r>
      <w:r w:rsidR="00A71238" w:rsidRPr="00F5043A">
        <w:rPr>
          <w:b w:val="0"/>
        </w:rPr>
        <w:t xml:space="preserve"> </w:t>
      </w:r>
      <w:r w:rsidRPr="00F5043A">
        <w:rPr>
          <w:b w:val="0"/>
        </w:rPr>
        <w:t xml:space="preserve">judicial status to gain favorable treatment in encounters with traffic officials. Similarly, a judge must not use judicial letterhead to gain an advantage in conducting </w:t>
      </w:r>
      <w:r w:rsidRPr="00F5043A">
        <w:rPr>
          <w:b w:val="0"/>
          <w:strike/>
        </w:rPr>
        <w:t>his or her</w:t>
      </w:r>
      <w:r w:rsidR="00A71238" w:rsidRPr="00F5043A">
        <w:rPr>
          <w:b w:val="0"/>
        </w:rPr>
        <w:t xml:space="preserve"> </w:t>
      </w:r>
      <w:r w:rsidRPr="00F5043A">
        <w:rPr>
          <w:b w:val="0"/>
          <w:u w:val="single"/>
        </w:rPr>
        <w:t>their</w:t>
      </w:r>
      <w:r w:rsidRPr="00F5043A">
        <w:rPr>
          <w:b w:val="0"/>
        </w:rPr>
        <w:t xml:space="preserve"> personal business.</w:t>
      </w:r>
    </w:p>
    <w:p w:rsidR="00A71238" w:rsidRPr="00F5043A" w:rsidRDefault="00A71238" w:rsidP="00DF6311">
      <w:pPr>
        <w:pStyle w:val="Heading1"/>
        <w:ind w:left="0" w:right="0"/>
        <w:jc w:val="left"/>
        <w:rPr>
          <w:b w:val="0"/>
        </w:rPr>
      </w:pPr>
    </w:p>
    <w:p w:rsidR="00A71238" w:rsidRPr="00F5043A" w:rsidRDefault="00A71238" w:rsidP="00433057">
      <w:pPr>
        <w:pStyle w:val="Heading1"/>
        <w:ind w:left="0" w:right="0" w:firstLine="720"/>
        <w:jc w:val="left"/>
        <w:rPr>
          <w:b w:val="0"/>
        </w:rPr>
      </w:pPr>
      <w:r w:rsidRPr="00F5043A">
        <w:rPr>
          <w:b w:val="0"/>
        </w:rPr>
        <w:t>[2] – [4] [Unchanged.]</w:t>
      </w:r>
    </w:p>
    <w:p w:rsidR="00B81B9D" w:rsidRPr="00F5043A" w:rsidRDefault="00B81B9D" w:rsidP="00433057">
      <w:pPr>
        <w:pStyle w:val="Heading1"/>
        <w:ind w:left="0" w:right="0" w:firstLine="720"/>
        <w:jc w:val="left"/>
        <w:rPr>
          <w:b w:val="0"/>
        </w:rPr>
      </w:pPr>
    </w:p>
    <w:p w:rsidR="00B81B9D" w:rsidRPr="00F5043A" w:rsidRDefault="00B81B9D">
      <w:pPr>
        <w:rPr>
          <w:bCs/>
          <w:sz w:val="24"/>
          <w:szCs w:val="24"/>
        </w:rPr>
      </w:pPr>
      <w:r w:rsidRPr="00F5043A">
        <w:rPr>
          <w:b/>
          <w:sz w:val="24"/>
          <w:szCs w:val="24"/>
        </w:rPr>
        <w:br w:type="page"/>
      </w:r>
    </w:p>
    <w:p w:rsidR="00B81B9D" w:rsidRPr="00F5043A" w:rsidRDefault="00B81B9D" w:rsidP="00B81B9D">
      <w:pPr>
        <w:pStyle w:val="Heading1"/>
        <w:ind w:left="0" w:right="0"/>
      </w:pPr>
      <w:r w:rsidRPr="00F5043A">
        <w:lastRenderedPageBreak/>
        <w:t>RULE 2.11</w:t>
      </w:r>
    </w:p>
    <w:p w:rsidR="00B81B9D" w:rsidRPr="00F5043A" w:rsidRDefault="00B81B9D" w:rsidP="00B81B9D">
      <w:pPr>
        <w:pStyle w:val="Heading1"/>
        <w:ind w:left="0" w:right="0"/>
      </w:pPr>
      <w:r w:rsidRPr="00F5043A">
        <w:t>DISQUALIFICATION</w:t>
      </w:r>
    </w:p>
    <w:p w:rsidR="00B81B9D" w:rsidRPr="00F5043A" w:rsidRDefault="00B81B9D" w:rsidP="00B81B9D">
      <w:pPr>
        <w:spacing w:line="247" w:lineRule="auto"/>
        <w:rPr>
          <w:sz w:val="24"/>
          <w:szCs w:val="24"/>
        </w:rPr>
      </w:pPr>
    </w:p>
    <w:p w:rsidR="00B81B9D" w:rsidRPr="00F5043A" w:rsidRDefault="00B81B9D" w:rsidP="00B81B9D">
      <w:pPr>
        <w:pStyle w:val="ListParagraph"/>
        <w:tabs>
          <w:tab w:val="left" w:pos="900"/>
        </w:tabs>
        <w:spacing w:line="247" w:lineRule="auto"/>
        <w:ind w:left="0" w:firstLine="720"/>
        <w:rPr>
          <w:sz w:val="24"/>
          <w:szCs w:val="24"/>
        </w:rPr>
      </w:pPr>
      <w:r w:rsidRPr="00F5043A">
        <w:rPr>
          <w:sz w:val="24"/>
          <w:szCs w:val="24"/>
        </w:rPr>
        <w:t>(A)</w:t>
      </w:r>
      <w:r w:rsidRPr="00F5043A">
        <w:rPr>
          <w:sz w:val="24"/>
          <w:szCs w:val="24"/>
        </w:rPr>
        <w:tab/>
        <w:t xml:space="preserve">A judge shall </w:t>
      </w:r>
      <w:r w:rsidRPr="00F5043A">
        <w:rPr>
          <w:sz w:val="24"/>
          <w:szCs w:val="24"/>
          <w:u w:val="single"/>
        </w:rPr>
        <w:t>self-</w:t>
      </w:r>
      <w:r w:rsidRPr="00F5043A">
        <w:rPr>
          <w:sz w:val="24"/>
          <w:szCs w:val="24"/>
        </w:rPr>
        <w:t xml:space="preserve">disqualify </w:t>
      </w:r>
      <w:r w:rsidRPr="00F5043A">
        <w:rPr>
          <w:strike/>
          <w:sz w:val="24"/>
          <w:szCs w:val="24"/>
        </w:rPr>
        <w:t xml:space="preserve">himself or herself </w:t>
      </w:r>
      <w:r w:rsidRPr="00F5043A">
        <w:rPr>
          <w:sz w:val="24"/>
          <w:szCs w:val="24"/>
        </w:rPr>
        <w:t>in any proceeding in which the judge’s impartiality* might reasonably be questioned, including but not limited to the following circumstances:</w:t>
      </w:r>
    </w:p>
    <w:p w:rsidR="00B81B9D" w:rsidRPr="00F5043A" w:rsidRDefault="00B81B9D" w:rsidP="00B81B9D">
      <w:pPr>
        <w:pStyle w:val="ListParagraph"/>
        <w:tabs>
          <w:tab w:val="left" w:pos="829"/>
          <w:tab w:val="left" w:pos="830"/>
        </w:tabs>
        <w:spacing w:line="247" w:lineRule="auto"/>
        <w:ind w:left="77" w:firstLine="0"/>
        <w:rPr>
          <w:sz w:val="24"/>
          <w:szCs w:val="24"/>
        </w:rPr>
      </w:pPr>
    </w:p>
    <w:p w:rsidR="00B81B9D" w:rsidRPr="00F5043A" w:rsidRDefault="00B81B9D" w:rsidP="00B81B9D">
      <w:pPr>
        <w:tabs>
          <w:tab w:val="left" w:pos="720"/>
        </w:tabs>
        <w:spacing w:line="247" w:lineRule="auto"/>
        <w:rPr>
          <w:sz w:val="24"/>
          <w:szCs w:val="24"/>
        </w:rPr>
      </w:pPr>
      <w:r w:rsidRPr="00F5043A">
        <w:rPr>
          <w:sz w:val="24"/>
          <w:szCs w:val="24"/>
        </w:rPr>
        <w:tab/>
        <w:t xml:space="preserve">(1) – (2) [Unchanged.] </w:t>
      </w:r>
    </w:p>
    <w:p w:rsidR="00B81B9D" w:rsidRPr="00F5043A" w:rsidRDefault="00B81B9D" w:rsidP="00B81B9D">
      <w:pPr>
        <w:tabs>
          <w:tab w:val="left" w:pos="829"/>
          <w:tab w:val="left" w:pos="830"/>
        </w:tabs>
        <w:spacing w:line="247" w:lineRule="auto"/>
        <w:rPr>
          <w:sz w:val="24"/>
          <w:szCs w:val="24"/>
        </w:rPr>
      </w:pPr>
    </w:p>
    <w:p w:rsidR="00B81B9D" w:rsidRPr="00F5043A" w:rsidRDefault="00B81B9D" w:rsidP="00B81B9D">
      <w:pPr>
        <w:tabs>
          <w:tab w:val="left" w:pos="720"/>
        </w:tabs>
        <w:spacing w:line="247" w:lineRule="auto"/>
        <w:rPr>
          <w:sz w:val="24"/>
          <w:szCs w:val="24"/>
        </w:rPr>
      </w:pPr>
      <w:r w:rsidRPr="00F5043A">
        <w:rPr>
          <w:sz w:val="24"/>
          <w:szCs w:val="24"/>
        </w:rPr>
        <w:tab/>
        <w:t xml:space="preserve">(3) The judge knows that </w:t>
      </w:r>
      <w:r w:rsidRPr="00F5043A">
        <w:rPr>
          <w:strike/>
          <w:sz w:val="24"/>
          <w:szCs w:val="24"/>
        </w:rPr>
        <w:t xml:space="preserve">he or she </w:t>
      </w:r>
      <w:r w:rsidRPr="00F5043A">
        <w:rPr>
          <w:sz w:val="24"/>
          <w:szCs w:val="24"/>
          <w:u w:val="single"/>
        </w:rPr>
        <w:t>they</w:t>
      </w:r>
      <w:r w:rsidRPr="00F5043A">
        <w:rPr>
          <w:sz w:val="24"/>
          <w:szCs w:val="24"/>
        </w:rPr>
        <w:t xml:space="preserve">, individually or as a fiduciary,* or the judge’s spouse, domestic partner, parent, or child, or any other member of the judge’s family residing in the judge’s household,* </w:t>
      </w:r>
      <w:r w:rsidRPr="00F5043A">
        <w:rPr>
          <w:strike/>
          <w:sz w:val="24"/>
          <w:szCs w:val="24"/>
        </w:rPr>
        <w:t>has</w:t>
      </w:r>
      <w:r w:rsidRPr="00F5043A">
        <w:rPr>
          <w:sz w:val="24"/>
          <w:szCs w:val="24"/>
        </w:rPr>
        <w:t xml:space="preserve"> </w:t>
      </w:r>
      <w:r w:rsidRPr="00F5043A">
        <w:rPr>
          <w:sz w:val="24"/>
          <w:szCs w:val="24"/>
          <w:u w:val="single"/>
        </w:rPr>
        <w:t>have</w:t>
      </w:r>
      <w:r w:rsidRPr="00F5043A">
        <w:rPr>
          <w:sz w:val="24"/>
          <w:szCs w:val="24"/>
        </w:rPr>
        <w:t xml:space="preserve"> an economic interest* in the subject matter in controversy or in a party to the proceeding.</w:t>
      </w:r>
    </w:p>
    <w:p w:rsidR="00B81B9D" w:rsidRPr="00F5043A" w:rsidRDefault="00B81B9D" w:rsidP="00B81B9D">
      <w:pPr>
        <w:pStyle w:val="BodyText"/>
        <w:spacing w:before="3"/>
      </w:pPr>
    </w:p>
    <w:p w:rsidR="00B81B9D" w:rsidRPr="00F5043A" w:rsidRDefault="00B81B9D" w:rsidP="00B81B9D">
      <w:pPr>
        <w:pStyle w:val="BodyText"/>
        <w:spacing w:before="8"/>
      </w:pPr>
      <w:r w:rsidRPr="00F5043A">
        <w:tab/>
        <w:t>(4) – (6) [Unchanged.]</w:t>
      </w:r>
    </w:p>
    <w:p w:rsidR="00B81B9D" w:rsidRPr="00F5043A" w:rsidRDefault="00B81B9D" w:rsidP="00B81B9D">
      <w:pPr>
        <w:pStyle w:val="BodyText"/>
        <w:spacing w:before="8"/>
      </w:pPr>
    </w:p>
    <w:p w:rsidR="00B81B9D" w:rsidRPr="00F5043A" w:rsidRDefault="00B81B9D" w:rsidP="00B81B9D">
      <w:pPr>
        <w:pStyle w:val="BodyText"/>
        <w:spacing w:before="8"/>
      </w:pPr>
      <w:r w:rsidRPr="00F5043A">
        <w:tab/>
        <w:t xml:space="preserve">(B) – (C) [Unchanged.] </w:t>
      </w:r>
    </w:p>
    <w:p w:rsidR="00B81B9D" w:rsidRPr="00F5043A" w:rsidRDefault="00B81B9D" w:rsidP="00B81B9D">
      <w:pPr>
        <w:pStyle w:val="BodyText"/>
        <w:spacing w:before="8"/>
      </w:pPr>
    </w:p>
    <w:p w:rsidR="00B81B9D" w:rsidRPr="00F5043A" w:rsidRDefault="00B81B9D" w:rsidP="00B81B9D">
      <w:pPr>
        <w:pStyle w:val="BodyText"/>
        <w:spacing w:before="8"/>
      </w:pPr>
      <w:r w:rsidRPr="00F5043A">
        <w:tab/>
        <w:t xml:space="preserve">(D) A judge may </w:t>
      </w:r>
      <w:r w:rsidRPr="00F5043A">
        <w:rPr>
          <w:u w:val="single"/>
        </w:rPr>
        <w:t>self-</w:t>
      </w:r>
      <w:r w:rsidRPr="00F5043A">
        <w:t xml:space="preserve">disqualify </w:t>
      </w:r>
      <w:r w:rsidRPr="00F5043A">
        <w:rPr>
          <w:strike/>
        </w:rPr>
        <w:t xml:space="preserve">himself or herself </w:t>
      </w:r>
      <w:r w:rsidRPr="00F5043A">
        <w:t xml:space="preserve">if the judge learns by means of a timely motion by a party that an adverse party has provided financial support for any of the judge’s judicial election campaigns within the last six years in an amount that causes the judge to conclude that </w:t>
      </w:r>
      <w:r w:rsidRPr="00F5043A">
        <w:rPr>
          <w:strike/>
        </w:rPr>
        <w:t>his or her</w:t>
      </w:r>
      <w:r w:rsidRPr="00F5043A">
        <w:t xml:space="preserve"> </w:t>
      </w:r>
      <w:r w:rsidRPr="00F5043A">
        <w:rPr>
          <w:u w:val="single"/>
        </w:rPr>
        <w:t>their</w:t>
      </w:r>
      <w:r w:rsidRPr="00F5043A">
        <w:t xml:space="preserve"> impartiality might reasonably be questioned. In making this determination the judge should consider:</w:t>
      </w:r>
    </w:p>
    <w:p w:rsidR="00B81B9D" w:rsidRPr="00F5043A" w:rsidRDefault="00B81B9D" w:rsidP="00B81B9D">
      <w:pPr>
        <w:pStyle w:val="BodyText"/>
        <w:spacing w:before="8"/>
      </w:pPr>
    </w:p>
    <w:p w:rsidR="00B81B9D" w:rsidRPr="00F5043A" w:rsidRDefault="00B81B9D" w:rsidP="00B81B9D">
      <w:pPr>
        <w:pStyle w:val="BodyText"/>
        <w:spacing w:before="8"/>
      </w:pPr>
      <w:r w:rsidRPr="00F5043A">
        <w:tab/>
        <w:t xml:space="preserve">(1) – (3) [Unchanged.] </w:t>
      </w:r>
    </w:p>
    <w:p w:rsidR="00B81B9D" w:rsidRPr="00F5043A" w:rsidRDefault="00B81B9D" w:rsidP="00B81B9D">
      <w:pPr>
        <w:pStyle w:val="BodyText"/>
        <w:spacing w:before="9"/>
      </w:pPr>
    </w:p>
    <w:p w:rsidR="00B81B9D" w:rsidRPr="00F5043A" w:rsidRDefault="00B81B9D" w:rsidP="00B81B9D">
      <w:pPr>
        <w:pStyle w:val="Heading1"/>
        <w:ind w:left="0" w:right="30"/>
      </w:pPr>
      <w:r w:rsidRPr="00F5043A">
        <w:t>Comments</w:t>
      </w:r>
    </w:p>
    <w:p w:rsidR="00B81B9D" w:rsidRPr="00F5043A" w:rsidRDefault="00B81B9D" w:rsidP="00B81B9D">
      <w:pPr>
        <w:pStyle w:val="BodyText"/>
        <w:rPr>
          <w:b/>
        </w:rPr>
      </w:pPr>
    </w:p>
    <w:p w:rsidR="00B81B9D" w:rsidRPr="00F5043A" w:rsidRDefault="00B81B9D" w:rsidP="00B81B9D">
      <w:pPr>
        <w:tabs>
          <w:tab w:val="left" w:pos="829"/>
          <w:tab w:val="left" w:pos="830"/>
        </w:tabs>
        <w:spacing w:line="247" w:lineRule="auto"/>
        <w:ind w:right="30" w:firstLine="720"/>
        <w:rPr>
          <w:sz w:val="24"/>
          <w:szCs w:val="24"/>
        </w:rPr>
      </w:pPr>
      <w:r w:rsidRPr="00F5043A">
        <w:rPr>
          <w:sz w:val="24"/>
          <w:szCs w:val="24"/>
        </w:rPr>
        <w:t xml:space="preserve">[1] – [8] [Unchanged.] </w:t>
      </w:r>
      <w:r w:rsidRPr="00F5043A">
        <w:rPr>
          <w:sz w:val="24"/>
          <w:szCs w:val="24"/>
        </w:rPr>
        <w:pict>
          <v:line id="_x0000_s1026" style="position:absolute;left:0;text-align:left;z-index:251659264;mso-position-horizontal-relative:page;mso-position-vertical-relative:page" from="34.1pt,379.85pt" to="34.1pt,394.15pt" strokeweight=".72pt">
            <w10:wrap anchorx="page" anchory="page"/>
          </v:line>
        </w:pict>
      </w:r>
    </w:p>
    <w:p w:rsidR="00B81B9D" w:rsidRPr="00F5043A" w:rsidRDefault="00B81B9D" w:rsidP="00B81B9D">
      <w:pPr>
        <w:pStyle w:val="BodyText"/>
        <w:spacing w:before="1"/>
      </w:pPr>
    </w:p>
    <w:p w:rsidR="00B81B9D" w:rsidRPr="00F5043A" w:rsidRDefault="00B81B9D">
      <w:pPr>
        <w:rPr>
          <w:bCs/>
          <w:sz w:val="24"/>
          <w:szCs w:val="24"/>
        </w:rPr>
      </w:pPr>
      <w:r w:rsidRPr="00F5043A">
        <w:rPr>
          <w:b/>
          <w:sz w:val="24"/>
          <w:szCs w:val="24"/>
        </w:rPr>
        <w:br w:type="page"/>
      </w:r>
    </w:p>
    <w:p w:rsidR="00B81B9D" w:rsidRPr="00F5043A" w:rsidRDefault="00B81B9D" w:rsidP="00B81B9D">
      <w:pPr>
        <w:pStyle w:val="Heading1"/>
        <w:ind w:left="0"/>
      </w:pPr>
      <w:r w:rsidRPr="00F5043A">
        <w:lastRenderedPageBreak/>
        <w:t>RULE 2.12</w:t>
      </w:r>
    </w:p>
    <w:p w:rsidR="00B81B9D" w:rsidRPr="00F5043A" w:rsidRDefault="00623CA9" w:rsidP="00B81B9D">
      <w:pPr>
        <w:pStyle w:val="Heading1"/>
        <w:ind w:left="0"/>
      </w:pPr>
      <w:r w:rsidRPr="00F5043A">
        <w:t>SUPERVISORY DUTIES</w:t>
      </w:r>
    </w:p>
    <w:p w:rsidR="00B81B9D" w:rsidRPr="00F5043A" w:rsidRDefault="00B81B9D" w:rsidP="00B81B9D">
      <w:pPr>
        <w:pStyle w:val="BodyText"/>
        <w:spacing w:before="7"/>
        <w:rPr>
          <w:b/>
        </w:rPr>
      </w:pPr>
    </w:p>
    <w:p w:rsidR="00B81B9D" w:rsidRPr="00F5043A" w:rsidRDefault="00B81B9D" w:rsidP="00B81B9D">
      <w:pPr>
        <w:pStyle w:val="ListParagraph"/>
        <w:numPr>
          <w:ilvl w:val="0"/>
          <w:numId w:val="3"/>
        </w:numPr>
        <w:tabs>
          <w:tab w:val="left" w:pos="829"/>
          <w:tab w:val="left" w:pos="830"/>
        </w:tabs>
        <w:spacing w:line="249" w:lineRule="auto"/>
        <w:ind w:right="184"/>
        <w:rPr>
          <w:sz w:val="24"/>
          <w:szCs w:val="24"/>
        </w:rPr>
      </w:pPr>
      <w:r w:rsidRPr="00F5043A">
        <w:rPr>
          <w:sz w:val="24"/>
          <w:szCs w:val="24"/>
        </w:rPr>
        <w:t xml:space="preserve">– (B) [Unchanged.] </w:t>
      </w:r>
    </w:p>
    <w:p w:rsidR="00B81B9D" w:rsidRPr="00F5043A" w:rsidRDefault="00B81B9D" w:rsidP="00B81B9D">
      <w:pPr>
        <w:pStyle w:val="ListParagraph"/>
        <w:tabs>
          <w:tab w:val="left" w:pos="829"/>
          <w:tab w:val="left" w:pos="830"/>
        </w:tabs>
        <w:spacing w:line="249" w:lineRule="auto"/>
        <w:ind w:left="1110" w:right="184" w:firstLine="0"/>
        <w:rPr>
          <w:sz w:val="24"/>
          <w:szCs w:val="24"/>
        </w:rPr>
      </w:pPr>
    </w:p>
    <w:p w:rsidR="00B81B9D" w:rsidRPr="00F5043A" w:rsidRDefault="00B81B9D" w:rsidP="00B81B9D">
      <w:pPr>
        <w:pStyle w:val="Heading1"/>
        <w:ind w:left="90" w:right="30"/>
      </w:pPr>
      <w:r w:rsidRPr="00F5043A">
        <w:t>Comments</w:t>
      </w:r>
    </w:p>
    <w:p w:rsidR="00B81B9D" w:rsidRPr="00F5043A" w:rsidRDefault="00B81B9D" w:rsidP="00B81B9D">
      <w:pPr>
        <w:pStyle w:val="BodyText"/>
        <w:spacing w:before="3"/>
        <w:rPr>
          <w:b/>
        </w:rPr>
      </w:pPr>
    </w:p>
    <w:p w:rsidR="00B81B9D" w:rsidRPr="00F5043A" w:rsidRDefault="00B81B9D" w:rsidP="00B81B9D">
      <w:pPr>
        <w:pStyle w:val="BodyText"/>
        <w:spacing w:before="5"/>
        <w:ind w:firstLine="720"/>
      </w:pPr>
      <w:r w:rsidRPr="00F5043A">
        <w:t>[1] A judge is responsible for</w:t>
      </w:r>
      <w:r w:rsidRPr="00F5043A">
        <w:tab/>
      </w:r>
      <w:r w:rsidRPr="00F5043A">
        <w:rPr>
          <w:strike/>
        </w:rPr>
        <w:t xml:space="preserve">his or her </w:t>
      </w:r>
      <w:r w:rsidRPr="00F5043A">
        <w:rPr>
          <w:u w:val="single"/>
        </w:rPr>
        <w:t>their</w:t>
      </w:r>
      <w:r w:rsidRPr="00F5043A">
        <w:t xml:space="preserve"> own conduct and for the conduct of others, such as staff, when those persons are acting at the judge’s direction or control. A judge may not direct court personnel to engage in conduct on the judge’s behalf or as the judge’s representative when such conduct would violate the Code if undertaken by the judge.</w:t>
      </w:r>
    </w:p>
    <w:p w:rsidR="00B81B9D" w:rsidRPr="00F5043A" w:rsidRDefault="00B81B9D" w:rsidP="00B81B9D">
      <w:pPr>
        <w:pStyle w:val="BodyText"/>
        <w:spacing w:before="5"/>
        <w:ind w:firstLine="720"/>
      </w:pPr>
    </w:p>
    <w:p w:rsidR="00B81B9D" w:rsidRPr="00F5043A" w:rsidRDefault="00B81B9D" w:rsidP="00B81B9D">
      <w:pPr>
        <w:pStyle w:val="BodyText"/>
        <w:spacing w:before="5"/>
        <w:ind w:firstLine="720"/>
      </w:pPr>
      <w:r w:rsidRPr="00F5043A">
        <w:t xml:space="preserve">[2] [Unchanged.] </w:t>
      </w:r>
    </w:p>
    <w:p w:rsidR="00B81B9D" w:rsidRPr="00F5043A" w:rsidRDefault="00B81B9D" w:rsidP="00B81B9D">
      <w:pPr>
        <w:pStyle w:val="BodyText"/>
        <w:spacing w:before="5"/>
      </w:pPr>
    </w:p>
    <w:p w:rsidR="00B81B9D" w:rsidRPr="00F5043A" w:rsidRDefault="00B81B9D" w:rsidP="00B81B9D">
      <w:pPr>
        <w:pStyle w:val="BodyText"/>
        <w:spacing w:before="3"/>
      </w:pPr>
    </w:p>
    <w:p w:rsidR="00B81B9D" w:rsidRPr="00F5043A" w:rsidRDefault="00B81B9D">
      <w:pPr>
        <w:rPr>
          <w:bCs/>
          <w:sz w:val="24"/>
          <w:szCs w:val="24"/>
        </w:rPr>
      </w:pPr>
      <w:r w:rsidRPr="00F5043A">
        <w:rPr>
          <w:b/>
          <w:sz w:val="24"/>
          <w:szCs w:val="24"/>
        </w:rPr>
        <w:br w:type="page"/>
      </w:r>
    </w:p>
    <w:p w:rsidR="00B81B9D" w:rsidRPr="00F5043A" w:rsidRDefault="00B81B9D" w:rsidP="00B81B9D">
      <w:pPr>
        <w:pStyle w:val="Heading1"/>
        <w:spacing w:before="1"/>
        <w:ind w:left="0"/>
      </w:pPr>
      <w:r w:rsidRPr="00F5043A">
        <w:lastRenderedPageBreak/>
        <w:t>RULE 3.4</w:t>
      </w:r>
    </w:p>
    <w:p w:rsidR="00B81B9D" w:rsidRPr="00F5043A" w:rsidRDefault="00B81B9D" w:rsidP="00B81B9D">
      <w:pPr>
        <w:pStyle w:val="Heading1"/>
        <w:spacing w:before="1"/>
        <w:ind w:left="0"/>
      </w:pPr>
      <w:r w:rsidRPr="00F5043A">
        <w:t>APPOINTMENTS TO GOVERNMENTAL POSITIONS</w:t>
      </w:r>
    </w:p>
    <w:p w:rsidR="00B81B9D" w:rsidRPr="00F5043A" w:rsidRDefault="00B81B9D" w:rsidP="00B81B9D">
      <w:pPr>
        <w:pStyle w:val="BodyText"/>
        <w:spacing w:before="1"/>
        <w:rPr>
          <w:b/>
        </w:rPr>
      </w:pPr>
    </w:p>
    <w:p w:rsidR="00B81B9D" w:rsidRPr="00F5043A" w:rsidRDefault="00B81B9D" w:rsidP="00B81B9D">
      <w:pPr>
        <w:pStyle w:val="BodyText"/>
        <w:spacing w:line="247" w:lineRule="auto"/>
        <w:ind w:firstLine="720"/>
      </w:pPr>
      <w:r w:rsidRPr="00F5043A">
        <w:t>A judge shall not accept appointment to a governmental committee, board, commission, or other governmental position, unless it is one that concerns the law, the legal system, or the</w:t>
      </w:r>
      <w:r w:rsidRPr="00F5043A">
        <w:pict>
          <v:shapetype id="_x0000_t202" coordsize="21600,21600" o:spt="202" path="m,l,21600r21600,l21600,xe">
            <v:stroke joinstyle="miter"/>
            <v:path gradientshapeok="t" o:connecttype="rect"/>
          </v:shapetype>
          <v:shape id="_x0000_s1027" type="#_x0000_t202" style="position:absolute;left:0;text-align:left;margin-left:308.8pt;margin-top:.5pt;width:95.7pt;height:13.95pt;z-index:251661312;mso-position-horizontal-relative:page;mso-position-vertical-relative:text" filled="f" stroked="f">
            <v:textbox inset="0,0,0,0">
              <w:txbxContent>
                <w:p w:rsidR="00B81B9D" w:rsidRDefault="00B81B9D" w:rsidP="00B81B9D">
                  <w:pPr>
                    <w:pStyle w:val="BodyText"/>
                  </w:pPr>
                </w:p>
              </w:txbxContent>
            </v:textbox>
            <w10:wrap anchorx="page"/>
          </v:shape>
        </w:pict>
      </w:r>
      <w:r w:rsidRPr="00F5043A">
        <w:t xml:space="preserve"> administration of justice.  A judge</w:t>
      </w:r>
      <w:r w:rsidRPr="00F5043A">
        <w:rPr>
          <w:spacing w:val="-6"/>
        </w:rPr>
        <w:t xml:space="preserve"> </w:t>
      </w:r>
      <w:r w:rsidRPr="00F5043A">
        <w:t>may</w:t>
      </w:r>
      <w:r w:rsidRPr="00F5043A">
        <w:rPr>
          <w:spacing w:val="-6"/>
        </w:rPr>
        <w:t xml:space="preserve"> </w:t>
      </w:r>
      <w:r w:rsidRPr="00F5043A">
        <w:t xml:space="preserve">represent </w:t>
      </w:r>
      <w:r w:rsidRPr="00F5043A">
        <w:rPr>
          <w:strike/>
        </w:rPr>
        <w:t xml:space="preserve">his or her </w:t>
      </w:r>
      <w:r w:rsidRPr="00F5043A">
        <w:rPr>
          <w:u w:val="single"/>
        </w:rPr>
        <w:t>their</w:t>
      </w:r>
      <w:r w:rsidRPr="00F5043A">
        <w:t xml:space="preserve"> country, state, or locality</w:t>
      </w:r>
      <w:r w:rsidRPr="00F5043A">
        <w:rPr>
          <w:spacing w:val="-9"/>
        </w:rPr>
        <w:t xml:space="preserve"> </w:t>
      </w:r>
      <w:r w:rsidRPr="00F5043A">
        <w:t>on ceremonial occasions or in connection with historical, educational, or</w:t>
      </w:r>
      <w:r w:rsidRPr="00F5043A">
        <w:rPr>
          <w:spacing w:val="-9"/>
        </w:rPr>
        <w:t xml:space="preserve"> </w:t>
      </w:r>
      <w:r w:rsidRPr="00F5043A">
        <w:t>cultural</w:t>
      </w:r>
      <w:r w:rsidRPr="00F5043A">
        <w:rPr>
          <w:spacing w:val="-1"/>
        </w:rPr>
        <w:t xml:space="preserve"> </w:t>
      </w:r>
      <w:r w:rsidRPr="00F5043A">
        <w:t>activities.</w:t>
      </w:r>
    </w:p>
    <w:p w:rsidR="00B81B9D" w:rsidRPr="00F5043A" w:rsidRDefault="00B81B9D" w:rsidP="00B81B9D">
      <w:pPr>
        <w:pStyle w:val="BodyText"/>
        <w:spacing w:line="247" w:lineRule="auto"/>
        <w:ind w:firstLine="720"/>
        <w:jc w:val="center"/>
      </w:pPr>
    </w:p>
    <w:p w:rsidR="00B81B9D" w:rsidRPr="00F5043A" w:rsidRDefault="00B81B9D" w:rsidP="00B81B9D">
      <w:pPr>
        <w:pStyle w:val="BodyText"/>
        <w:spacing w:line="247" w:lineRule="auto"/>
        <w:jc w:val="center"/>
        <w:rPr>
          <w:b/>
        </w:rPr>
      </w:pPr>
      <w:r w:rsidRPr="00F5043A">
        <w:rPr>
          <w:b/>
        </w:rPr>
        <w:t>Comment</w:t>
      </w:r>
    </w:p>
    <w:p w:rsidR="00B81B9D" w:rsidRPr="00F5043A" w:rsidRDefault="00B81B9D" w:rsidP="00B81B9D">
      <w:pPr>
        <w:pStyle w:val="BodyText"/>
        <w:spacing w:line="247" w:lineRule="auto"/>
        <w:jc w:val="center"/>
      </w:pPr>
    </w:p>
    <w:p w:rsidR="00B81B9D" w:rsidRPr="00F5043A" w:rsidRDefault="00B81B9D" w:rsidP="00B81B9D">
      <w:pPr>
        <w:pStyle w:val="BodyText"/>
        <w:spacing w:line="247" w:lineRule="auto"/>
      </w:pPr>
      <w:r w:rsidRPr="00F5043A">
        <w:tab/>
        <w:t>[1] [Unchanged.]</w:t>
      </w:r>
    </w:p>
    <w:p w:rsidR="005261F7" w:rsidRPr="00F5043A" w:rsidRDefault="005261F7" w:rsidP="00B81B9D">
      <w:pPr>
        <w:pStyle w:val="BodyText"/>
        <w:spacing w:line="247" w:lineRule="auto"/>
      </w:pPr>
    </w:p>
    <w:p w:rsidR="005261F7" w:rsidRPr="00F5043A" w:rsidRDefault="005261F7">
      <w:pPr>
        <w:rPr>
          <w:sz w:val="24"/>
          <w:szCs w:val="24"/>
        </w:rPr>
      </w:pPr>
      <w:r w:rsidRPr="00F5043A">
        <w:rPr>
          <w:sz w:val="24"/>
          <w:szCs w:val="24"/>
        </w:rPr>
        <w:br w:type="page"/>
      </w:r>
    </w:p>
    <w:p w:rsidR="005261F7" w:rsidRPr="00F5043A" w:rsidRDefault="005261F7" w:rsidP="005261F7">
      <w:pPr>
        <w:pStyle w:val="Heading1"/>
        <w:spacing w:line="247" w:lineRule="auto"/>
        <w:ind w:left="0" w:right="10"/>
      </w:pPr>
      <w:r w:rsidRPr="00F5043A">
        <w:lastRenderedPageBreak/>
        <w:t>RULE 3.7</w:t>
      </w:r>
    </w:p>
    <w:p w:rsidR="005261F7" w:rsidRPr="00F5043A" w:rsidRDefault="005261F7" w:rsidP="005261F7">
      <w:pPr>
        <w:pStyle w:val="Heading1"/>
        <w:spacing w:line="247" w:lineRule="auto"/>
        <w:ind w:left="0" w:right="10"/>
      </w:pPr>
      <w:r w:rsidRPr="00F5043A">
        <w:t>PARTICIPATION IN EDUCATIONAL, RELIGIOUS, CHARITABLE, FRATERNAL, OR CIVIC ORGANIZATIONS AND ACTIVITIES</w:t>
      </w:r>
    </w:p>
    <w:p w:rsidR="005261F7" w:rsidRPr="00F5043A" w:rsidRDefault="005261F7" w:rsidP="005261F7">
      <w:pPr>
        <w:pStyle w:val="BodyText"/>
        <w:spacing w:before="9"/>
        <w:rPr>
          <w:b/>
        </w:rPr>
      </w:pPr>
    </w:p>
    <w:p w:rsidR="005261F7" w:rsidRPr="00F5043A" w:rsidRDefault="005261F7" w:rsidP="005261F7">
      <w:pPr>
        <w:pStyle w:val="BodyText"/>
        <w:spacing w:line="247" w:lineRule="auto"/>
        <w:ind w:right="10" w:firstLine="720"/>
      </w:pPr>
      <w:r w:rsidRPr="00F5043A">
        <w:t>Subject to the requirements of Rule 3.1, a judge may participate in activities sponsored by organizations or governmental entities concerned with the law, the legal system, or the administration of justice, and those sponsored by or on behalf of educational, religious, charitable, fraternal, or civic organizations not conducted for profit, including but not limited to the following activities:</w:t>
      </w:r>
    </w:p>
    <w:p w:rsidR="005261F7" w:rsidRPr="00F5043A" w:rsidRDefault="005261F7" w:rsidP="005261F7">
      <w:pPr>
        <w:pStyle w:val="BodyText"/>
        <w:spacing w:before="8"/>
      </w:pPr>
    </w:p>
    <w:p w:rsidR="005261F7" w:rsidRPr="00F5043A" w:rsidRDefault="005261F7" w:rsidP="005261F7">
      <w:pPr>
        <w:tabs>
          <w:tab w:val="left" w:pos="900"/>
        </w:tabs>
        <w:spacing w:line="247" w:lineRule="auto"/>
        <w:ind w:left="900" w:right="129" w:hanging="180"/>
        <w:rPr>
          <w:sz w:val="24"/>
          <w:szCs w:val="24"/>
        </w:rPr>
      </w:pPr>
      <w:r w:rsidRPr="00F5043A">
        <w:rPr>
          <w:sz w:val="24"/>
          <w:szCs w:val="24"/>
        </w:rPr>
        <w:t xml:space="preserve">(A) – (B) [Unchanged.] </w:t>
      </w:r>
    </w:p>
    <w:p w:rsidR="005261F7" w:rsidRPr="00F5043A" w:rsidRDefault="005261F7" w:rsidP="005261F7">
      <w:pPr>
        <w:pStyle w:val="BodyText"/>
        <w:spacing w:before="8"/>
      </w:pPr>
    </w:p>
    <w:p w:rsidR="005261F7" w:rsidRPr="00F5043A" w:rsidRDefault="005261F7" w:rsidP="005261F7">
      <w:pPr>
        <w:pStyle w:val="BodyText"/>
        <w:ind w:firstLine="720"/>
      </w:pPr>
      <w:r w:rsidRPr="00F5043A">
        <w:t xml:space="preserve">(C) appearing or speaking at, receiving an award or other recognition at, being featured on the program of, and permitting </w:t>
      </w:r>
      <w:r w:rsidRPr="00F5043A">
        <w:rPr>
          <w:strike/>
        </w:rPr>
        <w:t>his or her</w:t>
      </w:r>
      <w:r w:rsidRPr="00F5043A">
        <w:t xml:space="preserve"> </w:t>
      </w:r>
      <w:r w:rsidRPr="00F5043A">
        <w:rPr>
          <w:u w:val="single"/>
        </w:rPr>
        <w:t>their</w:t>
      </w:r>
      <w:r w:rsidRPr="00F5043A">
        <w:t xml:space="preserve"> title to be used in connection with an event of such an organization or entity, but if the event serves a fundraising purpose, the judge may do so only if the event concerns the law, the legal system, or the administration of justice;</w:t>
      </w:r>
    </w:p>
    <w:p w:rsidR="005261F7" w:rsidRPr="00F5043A" w:rsidRDefault="005261F7" w:rsidP="005261F7">
      <w:pPr>
        <w:pStyle w:val="BodyText"/>
        <w:spacing w:before="3"/>
      </w:pPr>
    </w:p>
    <w:p w:rsidR="005261F7" w:rsidRPr="00F5043A" w:rsidRDefault="005261F7" w:rsidP="005261F7">
      <w:pPr>
        <w:tabs>
          <w:tab w:val="left" w:pos="829"/>
          <w:tab w:val="left" w:pos="830"/>
        </w:tabs>
        <w:spacing w:line="247" w:lineRule="auto"/>
        <w:ind w:right="692" w:firstLine="720"/>
        <w:rPr>
          <w:sz w:val="24"/>
          <w:szCs w:val="24"/>
        </w:rPr>
      </w:pPr>
      <w:r w:rsidRPr="00F5043A">
        <w:rPr>
          <w:sz w:val="24"/>
          <w:szCs w:val="24"/>
        </w:rPr>
        <w:t xml:space="preserve">(D) [Unchanged.] </w:t>
      </w:r>
    </w:p>
    <w:p w:rsidR="005261F7" w:rsidRPr="00F5043A" w:rsidRDefault="005261F7" w:rsidP="005261F7">
      <w:pPr>
        <w:pStyle w:val="Heading1"/>
        <w:ind w:left="4974" w:right="3518"/>
      </w:pPr>
    </w:p>
    <w:p w:rsidR="005261F7" w:rsidRPr="00F5043A" w:rsidRDefault="005261F7" w:rsidP="001A0464">
      <w:pPr>
        <w:pStyle w:val="Heading1"/>
        <w:ind w:left="0" w:right="10"/>
      </w:pPr>
      <w:r w:rsidRPr="00F5043A">
        <w:t>Comments</w:t>
      </w:r>
    </w:p>
    <w:p w:rsidR="005261F7" w:rsidRPr="00F5043A" w:rsidRDefault="005261F7" w:rsidP="005261F7">
      <w:pPr>
        <w:pStyle w:val="BodyText"/>
        <w:spacing w:before="2"/>
        <w:rPr>
          <w:b/>
        </w:rPr>
      </w:pPr>
    </w:p>
    <w:p w:rsidR="005261F7" w:rsidRPr="00F5043A" w:rsidRDefault="005261F7" w:rsidP="005261F7">
      <w:pPr>
        <w:tabs>
          <w:tab w:val="left" w:pos="829"/>
          <w:tab w:val="left" w:pos="830"/>
        </w:tabs>
        <w:spacing w:line="247" w:lineRule="auto"/>
        <w:ind w:left="109" w:right="354" w:firstLine="611"/>
        <w:rPr>
          <w:sz w:val="24"/>
          <w:szCs w:val="24"/>
        </w:rPr>
      </w:pPr>
      <w:r w:rsidRPr="00F5043A">
        <w:rPr>
          <w:sz w:val="24"/>
          <w:szCs w:val="24"/>
        </w:rPr>
        <w:t xml:space="preserve">[1] – [8] [Unchanged.] </w:t>
      </w:r>
    </w:p>
    <w:p w:rsidR="005261F7" w:rsidRPr="00F5043A" w:rsidRDefault="005261F7" w:rsidP="00B81B9D">
      <w:pPr>
        <w:pStyle w:val="BodyText"/>
        <w:spacing w:line="247" w:lineRule="auto"/>
      </w:pPr>
    </w:p>
    <w:p w:rsidR="00341F63" w:rsidRPr="00F5043A" w:rsidRDefault="00341F63">
      <w:pPr>
        <w:rPr>
          <w:sz w:val="24"/>
          <w:szCs w:val="24"/>
        </w:rPr>
      </w:pPr>
      <w:r w:rsidRPr="00F5043A">
        <w:rPr>
          <w:sz w:val="24"/>
          <w:szCs w:val="24"/>
        </w:rPr>
        <w:br w:type="page"/>
      </w:r>
    </w:p>
    <w:p w:rsidR="00341F63" w:rsidRPr="00F5043A" w:rsidRDefault="00341F63" w:rsidP="00341F63">
      <w:pPr>
        <w:jc w:val="center"/>
        <w:rPr>
          <w:b/>
          <w:sz w:val="24"/>
          <w:szCs w:val="24"/>
        </w:rPr>
      </w:pPr>
      <w:r w:rsidRPr="00F5043A">
        <w:rPr>
          <w:b/>
          <w:sz w:val="24"/>
          <w:szCs w:val="24"/>
        </w:rPr>
        <w:lastRenderedPageBreak/>
        <w:t>RULE 3.8</w:t>
      </w:r>
    </w:p>
    <w:p w:rsidR="00341F63" w:rsidRPr="00F5043A" w:rsidRDefault="00341F63" w:rsidP="00341F63">
      <w:pPr>
        <w:jc w:val="center"/>
        <w:rPr>
          <w:b/>
          <w:sz w:val="24"/>
          <w:szCs w:val="24"/>
        </w:rPr>
      </w:pPr>
      <w:r w:rsidRPr="00F5043A">
        <w:rPr>
          <w:b/>
          <w:sz w:val="24"/>
          <w:szCs w:val="24"/>
        </w:rPr>
        <w:t>APPOINTMENTS TO FIDUCIARY POSITIONS</w:t>
      </w:r>
    </w:p>
    <w:p w:rsidR="00341F63" w:rsidRPr="00F5043A" w:rsidRDefault="00341F63" w:rsidP="00341F63">
      <w:pPr>
        <w:rPr>
          <w:sz w:val="24"/>
          <w:szCs w:val="24"/>
        </w:rPr>
      </w:pPr>
    </w:p>
    <w:p w:rsidR="00341F63" w:rsidRPr="00F5043A" w:rsidRDefault="00341F63" w:rsidP="00341F63">
      <w:pPr>
        <w:pStyle w:val="ListParagraph"/>
        <w:numPr>
          <w:ilvl w:val="0"/>
          <w:numId w:val="6"/>
        </w:numPr>
        <w:rPr>
          <w:sz w:val="24"/>
          <w:szCs w:val="24"/>
        </w:rPr>
      </w:pPr>
      <w:r w:rsidRPr="00F5043A">
        <w:rPr>
          <w:sz w:val="24"/>
          <w:szCs w:val="24"/>
        </w:rPr>
        <w:t xml:space="preserve">– (C) [Unchanged.] </w:t>
      </w:r>
    </w:p>
    <w:p w:rsidR="00341F63" w:rsidRPr="00F5043A" w:rsidRDefault="00341F63" w:rsidP="00341F63">
      <w:pPr>
        <w:pStyle w:val="ListParagraph"/>
        <w:ind w:left="1110" w:firstLine="0"/>
        <w:rPr>
          <w:sz w:val="24"/>
          <w:szCs w:val="24"/>
        </w:rPr>
      </w:pPr>
    </w:p>
    <w:p w:rsidR="00341F63" w:rsidRPr="00F5043A" w:rsidRDefault="00341F63" w:rsidP="00341F63">
      <w:pPr>
        <w:ind w:firstLine="720"/>
        <w:rPr>
          <w:sz w:val="24"/>
          <w:szCs w:val="24"/>
        </w:rPr>
      </w:pPr>
      <w:r w:rsidRPr="00F5043A">
        <w:rPr>
          <w:sz w:val="24"/>
          <w:szCs w:val="24"/>
        </w:rPr>
        <w:t xml:space="preserve">(D) If a person who is serving in a fiduciary position becomes a judge, </w:t>
      </w:r>
      <w:r w:rsidRPr="00F5043A">
        <w:rPr>
          <w:strike/>
          <w:sz w:val="24"/>
          <w:szCs w:val="24"/>
        </w:rPr>
        <w:t xml:space="preserve">he or she </w:t>
      </w:r>
      <w:r w:rsidRPr="00F5043A">
        <w:rPr>
          <w:sz w:val="24"/>
          <w:szCs w:val="24"/>
          <w:u w:val="single"/>
        </w:rPr>
        <w:t>they</w:t>
      </w:r>
      <w:r w:rsidRPr="00F5043A">
        <w:rPr>
          <w:sz w:val="24"/>
          <w:szCs w:val="24"/>
        </w:rPr>
        <w:t xml:space="preserve"> must comply with this Rule as soon as reasonably practicable, but in no event later than one year after becoming a judge.</w:t>
      </w:r>
    </w:p>
    <w:p w:rsidR="00341F63" w:rsidRPr="00F5043A" w:rsidRDefault="00341F63" w:rsidP="00341F63">
      <w:pPr>
        <w:rPr>
          <w:sz w:val="24"/>
          <w:szCs w:val="24"/>
        </w:rPr>
      </w:pPr>
    </w:p>
    <w:p w:rsidR="00341F63" w:rsidRPr="00F5043A" w:rsidRDefault="00341F63" w:rsidP="00341F63">
      <w:pPr>
        <w:jc w:val="center"/>
        <w:rPr>
          <w:b/>
          <w:sz w:val="24"/>
          <w:szCs w:val="24"/>
        </w:rPr>
      </w:pPr>
      <w:r w:rsidRPr="00F5043A">
        <w:rPr>
          <w:b/>
          <w:sz w:val="24"/>
          <w:szCs w:val="24"/>
        </w:rPr>
        <w:t>Comment</w:t>
      </w:r>
    </w:p>
    <w:p w:rsidR="00341F63" w:rsidRPr="00F5043A" w:rsidRDefault="00341F63" w:rsidP="00341F63">
      <w:pPr>
        <w:rPr>
          <w:sz w:val="24"/>
          <w:szCs w:val="24"/>
        </w:rPr>
      </w:pPr>
    </w:p>
    <w:p w:rsidR="00341F63" w:rsidRPr="00F5043A" w:rsidRDefault="00341F63" w:rsidP="00341F63">
      <w:pPr>
        <w:ind w:firstLine="720"/>
        <w:rPr>
          <w:sz w:val="24"/>
          <w:szCs w:val="24"/>
        </w:rPr>
      </w:pPr>
      <w:r w:rsidRPr="00F5043A">
        <w:rPr>
          <w:sz w:val="24"/>
          <w:szCs w:val="24"/>
        </w:rPr>
        <w:t>[1] [Unchanged.]</w:t>
      </w:r>
    </w:p>
    <w:p w:rsidR="00341F63" w:rsidRPr="00F5043A" w:rsidRDefault="00341F63" w:rsidP="00B81B9D">
      <w:pPr>
        <w:pStyle w:val="BodyText"/>
        <w:spacing w:line="247" w:lineRule="auto"/>
      </w:pPr>
    </w:p>
    <w:p w:rsidR="00341F63" w:rsidRPr="00F5043A" w:rsidRDefault="00341F63">
      <w:pPr>
        <w:rPr>
          <w:sz w:val="24"/>
          <w:szCs w:val="24"/>
        </w:rPr>
      </w:pPr>
      <w:r w:rsidRPr="00F5043A">
        <w:rPr>
          <w:sz w:val="24"/>
          <w:szCs w:val="24"/>
        </w:rPr>
        <w:br w:type="page"/>
      </w:r>
    </w:p>
    <w:p w:rsidR="00341F63" w:rsidRPr="00F5043A" w:rsidRDefault="00341F63" w:rsidP="00341F63">
      <w:pPr>
        <w:pStyle w:val="Pa4"/>
        <w:jc w:val="center"/>
        <w:rPr>
          <w:rFonts w:ascii="Times New Roman" w:hAnsi="Times New Roman" w:cs="Times New Roman"/>
          <w:b/>
          <w:color w:val="211D1E"/>
        </w:rPr>
      </w:pPr>
      <w:r w:rsidRPr="00F5043A">
        <w:rPr>
          <w:rStyle w:val="A0"/>
          <w:rFonts w:ascii="Times New Roman" w:hAnsi="Times New Roman" w:cs="Times New Roman"/>
          <w:b/>
          <w:sz w:val="24"/>
          <w:szCs w:val="24"/>
        </w:rPr>
        <w:lastRenderedPageBreak/>
        <w:t xml:space="preserve">CJC 3.10 </w:t>
      </w:r>
    </w:p>
    <w:p w:rsidR="00341F63" w:rsidRPr="00F5043A" w:rsidRDefault="00341F63" w:rsidP="00341F63">
      <w:pPr>
        <w:pStyle w:val="Pa4"/>
        <w:jc w:val="center"/>
        <w:rPr>
          <w:rFonts w:ascii="Times New Roman" w:hAnsi="Times New Roman" w:cs="Times New Roman"/>
          <w:b/>
          <w:color w:val="211D1E"/>
        </w:rPr>
      </w:pPr>
      <w:r w:rsidRPr="00F5043A">
        <w:rPr>
          <w:rStyle w:val="A0"/>
          <w:rFonts w:ascii="Times New Roman" w:hAnsi="Times New Roman" w:cs="Times New Roman"/>
          <w:b/>
          <w:bCs/>
          <w:sz w:val="24"/>
          <w:szCs w:val="24"/>
        </w:rPr>
        <w:t xml:space="preserve">PRACTICE OF LAW </w:t>
      </w:r>
    </w:p>
    <w:p w:rsidR="00341F63" w:rsidRPr="00F5043A" w:rsidRDefault="00341F63" w:rsidP="00341F63">
      <w:pPr>
        <w:pStyle w:val="Pa5"/>
        <w:ind w:firstLine="240"/>
        <w:jc w:val="both"/>
        <w:rPr>
          <w:rStyle w:val="A0"/>
          <w:rFonts w:ascii="Times New Roman" w:hAnsi="Times New Roman" w:cs="Times New Roman"/>
          <w:sz w:val="24"/>
          <w:szCs w:val="24"/>
        </w:rPr>
      </w:pPr>
    </w:p>
    <w:p w:rsidR="00341F63" w:rsidRPr="00F5043A" w:rsidRDefault="00341F63" w:rsidP="001A0464">
      <w:pPr>
        <w:pStyle w:val="Pa5"/>
        <w:ind w:firstLine="240"/>
        <w:rPr>
          <w:rFonts w:ascii="Times New Roman" w:hAnsi="Times New Roman" w:cs="Times New Roman"/>
          <w:color w:val="211D1E"/>
        </w:rPr>
      </w:pPr>
      <w:r w:rsidRPr="00F5043A">
        <w:rPr>
          <w:rStyle w:val="A0"/>
          <w:rFonts w:ascii="Times New Roman" w:hAnsi="Times New Roman" w:cs="Times New Roman"/>
          <w:sz w:val="24"/>
          <w:szCs w:val="24"/>
        </w:rPr>
        <w:t xml:space="preserve">(A) A judge shall not practice law. A judge may act pro se or on behalf of </w:t>
      </w:r>
      <w:r w:rsidRPr="00F5043A">
        <w:rPr>
          <w:rStyle w:val="A1"/>
          <w:rFonts w:ascii="Times New Roman" w:hAnsi="Times New Roman" w:cs="Times New Roman"/>
          <w:sz w:val="24"/>
          <w:szCs w:val="24"/>
        </w:rPr>
        <w:t xml:space="preserve">his or her </w:t>
      </w:r>
      <w:r w:rsidRPr="00F5043A">
        <w:rPr>
          <w:rStyle w:val="A2"/>
          <w:rFonts w:ascii="Times New Roman" w:hAnsi="Times New Roman" w:cs="Times New Roman"/>
          <w:sz w:val="24"/>
          <w:szCs w:val="24"/>
        </w:rPr>
        <w:t xml:space="preserve">their </w:t>
      </w:r>
      <w:r w:rsidRPr="00F5043A">
        <w:rPr>
          <w:rStyle w:val="A0"/>
          <w:rFonts w:ascii="Times New Roman" w:hAnsi="Times New Roman" w:cs="Times New Roman"/>
          <w:sz w:val="24"/>
          <w:szCs w:val="24"/>
        </w:rPr>
        <w:t>marital community or domes</w:t>
      </w:r>
      <w:r w:rsidRPr="00F5043A">
        <w:rPr>
          <w:rStyle w:val="A0"/>
          <w:rFonts w:ascii="Times New Roman" w:hAnsi="Times New Roman" w:cs="Times New Roman"/>
          <w:sz w:val="24"/>
          <w:szCs w:val="24"/>
        </w:rPr>
        <w:softHyphen/>
        <w:t xml:space="preserve">tic partnership and may, without compensation, give legal advice to and draft or review documents for a member of the judge’s family,* but is prohibited from serving as the family member’s lawyer in any adjudicative forum. </w:t>
      </w:r>
    </w:p>
    <w:p w:rsidR="00341F63" w:rsidRPr="00F5043A" w:rsidRDefault="00341F63" w:rsidP="00341F63">
      <w:pPr>
        <w:pStyle w:val="Pa5"/>
        <w:ind w:firstLine="240"/>
        <w:jc w:val="both"/>
        <w:rPr>
          <w:rStyle w:val="A0"/>
          <w:rFonts w:ascii="Times New Roman" w:hAnsi="Times New Roman" w:cs="Times New Roman"/>
          <w:sz w:val="24"/>
          <w:szCs w:val="24"/>
        </w:rPr>
      </w:pPr>
    </w:p>
    <w:p w:rsidR="00341F63" w:rsidRPr="00F5043A" w:rsidRDefault="00341F63" w:rsidP="00341F63">
      <w:pPr>
        <w:pStyle w:val="Pa5"/>
        <w:ind w:firstLine="240"/>
        <w:jc w:val="both"/>
        <w:rPr>
          <w:rFonts w:ascii="Times New Roman" w:hAnsi="Times New Roman" w:cs="Times New Roman"/>
          <w:color w:val="211D1E"/>
        </w:rPr>
      </w:pPr>
      <w:r w:rsidRPr="00F5043A">
        <w:rPr>
          <w:rStyle w:val="A0"/>
          <w:rFonts w:ascii="Times New Roman" w:hAnsi="Times New Roman" w:cs="Times New Roman"/>
          <w:sz w:val="24"/>
          <w:szCs w:val="24"/>
        </w:rPr>
        <w:t xml:space="preserve">(B) [Unchanged.] </w:t>
      </w:r>
    </w:p>
    <w:p w:rsidR="00341F63" w:rsidRPr="00F5043A" w:rsidRDefault="00341F63" w:rsidP="00341F63">
      <w:pPr>
        <w:pStyle w:val="Pa4"/>
        <w:jc w:val="center"/>
        <w:rPr>
          <w:rFonts w:ascii="Times New Roman" w:hAnsi="Times New Roman" w:cs="Times New Roman"/>
          <w:color w:val="211D1E"/>
        </w:rPr>
      </w:pPr>
      <w:r w:rsidRPr="00F5043A">
        <w:rPr>
          <w:rStyle w:val="A3"/>
          <w:rFonts w:ascii="Times New Roman" w:hAnsi="Times New Roman" w:cs="Times New Roman"/>
          <w:sz w:val="24"/>
          <w:szCs w:val="24"/>
        </w:rPr>
        <w:t xml:space="preserve">Comment </w:t>
      </w:r>
    </w:p>
    <w:p w:rsidR="00341F63" w:rsidRPr="00F5043A" w:rsidRDefault="00341F63" w:rsidP="00341F63">
      <w:pPr>
        <w:pStyle w:val="Pa5"/>
        <w:ind w:firstLine="240"/>
        <w:jc w:val="both"/>
        <w:rPr>
          <w:rStyle w:val="A3"/>
          <w:rFonts w:ascii="Times New Roman" w:hAnsi="Times New Roman" w:cs="Times New Roman"/>
          <w:b w:val="0"/>
          <w:bCs w:val="0"/>
          <w:sz w:val="24"/>
          <w:szCs w:val="24"/>
        </w:rPr>
      </w:pPr>
    </w:p>
    <w:p w:rsidR="00341F63" w:rsidRPr="00F5043A" w:rsidRDefault="00341F63" w:rsidP="00510E29">
      <w:pPr>
        <w:pStyle w:val="Pa5"/>
        <w:ind w:firstLine="240"/>
        <w:rPr>
          <w:rFonts w:ascii="Times New Roman" w:hAnsi="Times New Roman" w:cs="Times New Roman"/>
          <w:color w:val="211D1E"/>
        </w:rPr>
      </w:pPr>
      <w:r w:rsidRPr="00F5043A">
        <w:rPr>
          <w:rStyle w:val="A3"/>
          <w:rFonts w:ascii="Times New Roman" w:hAnsi="Times New Roman" w:cs="Times New Roman"/>
          <w:b w:val="0"/>
          <w:sz w:val="24"/>
          <w:szCs w:val="24"/>
        </w:rPr>
        <w:t xml:space="preserve">[1] A judge may act pro se or on behalf of </w:t>
      </w:r>
      <w:r w:rsidRPr="00F5043A">
        <w:rPr>
          <w:rStyle w:val="A4"/>
          <w:rFonts w:ascii="Times New Roman" w:hAnsi="Times New Roman" w:cs="Times New Roman"/>
          <w:sz w:val="24"/>
          <w:szCs w:val="24"/>
        </w:rPr>
        <w:t xml:space="preserve">his or her </w:t>
      </w:r>
      <w:r w:rsidRPr="00F5043A">
        <w:rPr>
          <w:rStyle w:val="A5"/>
          <w:rFonts w:ascii="Times New Roman" w:hAnsi="Times New Roman" w:cs="Times New Roman"/>
          <w:sz w:val="24"/>
          <w:szCs w:val="24"/>
        </w:rPr>
        <w:t xml:space="preserve">their </w:t>
      </w:r>
      <w:r w:rsidRPr="00F5043A">
        <w:rPr>
          <w:rStyle w:val="A3"/>
          <w:rFonts w:ascii="Times New Roman" w:hAnsi="Times New Roman" w:cs="Times New Roman"/>
          <w:b w:val="0"/>
          <w:sz w:val="24"/>
          <w:szCs w:val="24"/>
        </w:rPr>
        <w:t>marital com</w:t>
      </w:r>
      <w:r w:rsidRPr="00F5043A">
        <w:rPr>
          <w:rStyle w:val="A3"/>
          <w:rFonts w:ascii="Times New Roman" w:hAnsi="Times New Roman" w:cs="Times New Roman"/>
          <w:b w:val="0"/>
          <w:sz w:val="24"/>
          <w:szCs w:val="24"/>
        </w:rPr>
        <w:softHyphen/>
        <w:t xml:space="preserve">munity or domestic partnership in all legal matters, including matters involving litigation and matters involving appearances before or other dealings with governmental bodies. A judge must not use the prestige of office to advance the judge’s personal or family interests. See Rule 1.3. </w:t>
      </w:r>
    </w:p>
    <w:p w:rsidR="00341F63" w:rsidRPr="00F5043A" w:rsidRDefault="00341F63" w:rsidP="00B81B9D">
      <w:pPr>
        <w:pStyle w:val="BodyText"/>
        <w:spacing w:line="247" w:lineRule="auto"/>
      </w:pPr>
    </w:p>
    <w:p w:rsidR="00510E29" w:rsidRPr="00F5043A" w:rsidRDefault="00510E29" w:rsidP="00B81B9D">
      <w:pPr>
        <w:pStyle w:val="BodyText"/>
        <w:spacing w:line="247" w:lineRule="auto"/>
      </w:pPr>
    </w:p>
    <w:p w:rsidR="00510E29" w:rsidRPr="00F5043A" w:rsidRDefault="00510E29">
      <w:pPr>
        <w:rPr>
          <w:sz w:val="24"/>
          <w:szCs w:val="24"/>
        </w:rPr>
      </w:pPr>
      <w:r w:rsidRPr="00F5043A">
        <w:rPr>
          <w:sz w:val="24"/>
          <w:szCs w:val="24"/>
        </w:rPr>
        <w:br w:type="page"/>
      </w:r>
    </w:p>
    <w:p w:rsidR="00F5043A" w:rsidRPr="00F5043A" w:rsidRDefault="00F5043A" w:rsidP="00F5043A">
      <w:pPr>
        <w:pStyle w:val="Pa4"/>
        <w:jc w:val="center"/>
        <w:rPr>
          <w:rFonts w:ascii="Times New Roman" w:hAnsi="Times New Roman" w:cs="Times New Roman"/>
          <w:b/>
        </w:rPr>
      </w:pPr>
      <w:r w:rsidRPr="00F5043A">
        <w:rPr>
          <w:rStyle w:val="A0"/>
          <w:rFonts w:ascii="Times New Roman" w:hAnsi="Times New Roman" w:cs="Times New Roman"/>
          <w:b/>
          <w:sz w:val="24"/>
          <w:szCs w:val="24"/>
        </w:rPr>
        <w:lastRenderedPageBreak/>
        <w:t xml:space="preserve">CJC 3.11 </w:t>
      </w:r>
    </w:p>
    <w:p w:rsidR="00F5043A" w:rsidRPr="00F5043A" w:rsidRDefault="00F5043A" w:rsidP="00F5043A">
      <w:pPr>
        <w:pStyle w:val="Pa4"/>
        <w:jc w:val="center"/>
        <w:rPr>
          <w:rFonts w:ascii="Times New Roman" w:hAnsi="Times New Roman" w:cs="Times New Roman"/>
          <w:b/>
        </w:rPr>
      </w:pPr>
      <w:r w:rsidRPr="00F5043A">
        <w:rPr>
          <w:rStyle w:val="A0"/>
          <w:rFonts w:ascii="Times New Roman" w:hAnsi="Times New Roman" w:cs="Times New Roman"/>
          <w:b/>
          <w:bCs/>
          <w:sz w:val="24"/>
          <w:szCs w:val="24"/>
        </w:rPr>
        <w:t xml:space="preserve">FINANCIAL, BUSINESS, OR REMUNERATIVE ACTIVITIES </w:t>
      </w:r>
    </w:p>
    <w:p w:rsidR="00F5043A" w:rsidRPr="00F5043A" w:rsidRDefault="00F5043A" w:rsidP="00F5043A">
      <w:pPr>
        <w:pStyle w:val="Pa5"/>
        <w:ind w:firstLine="240"/>
        <w:jc w:val="both"/>
        <w:rPr>
          <w:rStyle w:val="A0"/>
          <w:rFonts w:ascii="Times New Roman" w:hAnsi="Times New Roman" w:cs="Times New Roman"/>
          <w:sz w:val="24"/>
          <w:szCs w:val="24"/>
        </w:rPr>
      </w:pPr>
    </w:p>
    <w:p w:rsidR="00F5043A" w:rsidRPr="00F5043A" w:rsidRDefault="00F5043A" w:rsidP="00F5043A">
      <w:pPr>
        <w:pStyle w:val="Pa5"/>
        <w:ind w:firstLine="240"/>
        <w:jc w:val="both"/>
        <w:rPr>
          <w:rFonts w:ascii="Times New Roman" w:hAnsi="Times New Roman" w:cs="Times New Roman"/>
        </w:rPr>
      </w:pPr>
      <w:r w:rsidRPr="00F5043A">
        <w:rPr>
          <w:rStyle w:val="A0"/>
          <w:rFonts w:ascii="Times New Roman" w:hAnsi="Times New Roman" w:cs="Times New Roman"/>
          <w:sz w:val="24"/>
          <w:szCs w:val="24"/>
        </w:rPr>
        <w:t xml:space="preserve">(A)-(C) [Unchanged.] </w:t>
      </w:r>
    </w:p>
    <w:p w:rsidR="00F5043A" w:rsidRPr="00F5043A" w:rsidRDefault="00F5043A" w:rsidP="00F5043A">
      <w:pPr>
        <w:pStyle w:val="Pa5"/>
        <w:ind w:firstLine="240"/>
        <w:jc w:val="both"/>
        <w:rPr>
          <w:rStyle w:val="A0"/>
          <w:rFonts w:ascii="Times New Roman" w:hAnsi="Times New Roman" w:cs="Times New Roman"/>
          <w:sz w:val="24"/>
          <w:szCs w:val="24"/>
        </w:rPr>
      </w:pPr>
    </w:p>
    <w:p w:rsidR="00F5043A" w:rsidRPr="00F5043A" w:rsidRDefault="00F5043A" w:rsidP="00F5043A">
      <w:pPr>
        <w:pStyle w:val="Pa5"/>
        <w:ind w:firstLine="240"/>
        <w:rPr>
          <w:rFonts w:ascii="Times New Roman" w:hAnsi="Times New Roman" w:cs="Times New Roman"/>
        </w:rPr>
      </w:pPr>
      <w:r w:rsidRPr="00F5043A">
        <w:rPr>
          <w:rStyle w:val="A0"/>
          <w:rFonts w:ascii="Times New Roman" w:hAnsi="Times New Roman" w:cs="Times New Roman"/>
          <w:sz w:val="24"/>
          <w:szCs w:val="24"/>
        </w:rPr>
        <w:t>(D) As soon as practicable without serious financial det</w:t>
      </w:r>
      <w:r w:rsidRPr="00F5043A">
        <w:rPr>
          <w:rStyle w:val="A0"/>
          <w:rFonts w:ascii="Times New Roman" w:hAnsi="Times New Roman" w:cs="Times New Roman"/>
          <w:sz w:val="24"/>
          <w:szCs w:val="24"/>
        </w:rPr>
        <w:softHyphen/>
        <w:t xml:space="preserve">riment, the judge must </w:t>
      </w:r>
      <w:r w:rsidRPr="00F5043A">
        <w:rPr>
          <w:rStyle w:val="A2"/>
          <w:rFonts w:ascii="Times New Roman" w:hAnsi="Times New Roman" w:cs="Times New Roman"/>
          <w:sz w:val="24"/>
          <w:szCs w:val="24"/>
        </w:rPr>
        <w:t>self-</w:t>
      </w:r>
      <w:r w:rsidRPr="00F5043A">
        <w:rPr>
          <w:rStyle w:val="A0"/>
          <w:rFonts w:ascii="Times New Roman" w:hAnsi="Times New Roman" w:cs="Times New Roman"/>
          <w:sz w:val="24"/>
          <w:szCs w:val="24"/>
        </w:rPr>
        <w:t xml:space="preserve">divest </w:t>
      </w:r>
      <w:r w:rsidRPr="00F5043A">
        <w:rPr>
          <w:rStyle w:val="A1"/>
          <w:rFonts w:ascii="Times New Roman" w:hAnsi="Times New Roman" w:cs="Times New Roman"/>
          <w:color w:val="auto"/>
          <w:sz w:val="24"/>
          <w:szCs w:val="24"/>
        </w:rPr>
        <w:t xml:space="preserve">himself or herself </w:t>
      </w:r>
      <w:r w:rsidRPr="00F5043A">
        <w:rPr>
          <w:rStyle w:val="A0"/>
          <w:rFonts w:ascii="Times New Roman" w:hAnsi="Times New Roman" w:cs="Times New Roman"/>
          <w:sz w:val="24"/>
          <w:szCs w:val="24"/>
        </w:rPr>
        <w:t>of in</w:t>
      </w:r>
      <w:r w:rsidRPr="00F5043A">
        <w:rPr>
          <w:rStyle w:val="A0"/>
          <w:rFonts w:ascii="Times New Roman" w:hAnsi="Times New Roman" w:cs="Times New Roman"/>
          <w:sz w:val="24"/>
          <w:szCs w:val="24"/>
        </w:rPr>
        <w:softHyphen/>
        <w:t xml:space="preserve">vestments and other financial interests that might require frequent disqualification or otherwise violate this Rule. </w:t>
      </w:r>
    </w:p>
    <w:p w:rsidR="00F5043A" w:rsidRPr="00F5043A" w:rsidRDefault="00F5043A" w:rsidP="00F5043A">
      <w:pPr>
        <w:pStyle w:val="Pa4"/>
        <w:jc w:val="center"/>
        <w:rPr>
          <w:rStyle w:val="A3"/>
          <w:rFonts w:ascii="Times New Roman" w:hAnsi="Times New Roman" w:cs="Times New Roman"/>
          <w:color w:val="auto"/>
          <w:sz w:val="24"/>
          <w:szCs w:val="24"/>
        </w:rPr>
      </w:pPr>
    </w:p>
    <w:p w:rsidR="00F5043A" w:rsidRPr="00F5043A" w:rsidRDefault="00F5043A" w:rsidP="00F5043A">
      <w:pPr>
        <w:pStyle w:val="Pa4"/>
        <w:jc w:val="center"/>
        <w:rPr>
          <w:rFonts w:ascii="Times New Roman" w:hAnsi="Times New Roman" w:cs="Times New Roman"/>
        </w:rPr>
      </w:pPr>
      <w:r w:rsidRPr="00F5043A">
        <w:rPr>
          <w:rStyle w:val="A3"/>
          <w:rFonts w:ascii="Times New Roman" w:hAnsi="Times New Roman" w:cs="Times New Roman"/>
          <w:color w:val="auto"/>
          <w:sz w:val="24"/>
          <w:szCs w:val="24"/>
        </w:rPr>
        <w:t xml:space="preserve">Comments </w:t>
      </w:r>
    </w:p>
    <w:p w:rsidR="00F5043A" w:rsidRPr="00F5043A" w:rsidRDefault="00F5043A" w:rsidP="00F5043A">
      <w:pPr>
        <w:pStyle w:val="Pa5"/>
        <w:ind w:firstLine="240"/>
        <w:jc w:val="both"/>
        <w:rPr>
          <w:rStyle w:val="A3"/>
          <w:rFonts w:ascii="Times New Roman" w:hAnsi="Times New Roman" w:cs="Times New Roman"/>
          <w:color w:val="auto"/>
          <w:sz w:val="24"/>
          <w:szCs w:val="24"/>
        </w:rPr>
      </w:pPr>
    </w:p>
    <w:p w:rsidR="00F5043A" w:rsidRPr="00F5043A" w:rsidRDefault="00F5043A" w:rsidP="00F5043A">
      <w:pPr>
        <w:pStyle w:val="Pa5"/>
        <w:ind w:firstLine="240"/>
        <w:rPr>
          <w:rFonts w:ascii="Times New Roman" w:hAnsi="Times New Roman" w:cs="Times New Roman"/>
        </w:rPr>
      </w:pPr>
      <w:r w:rsidRPr="00F5043A">
        <w:rPr>
          <w:rStyle w:val="A3"/>
          <w:rFonts w:ascii="Times New Roman" w:hAnsi="Times New Roman" w:cs="Times New Roman"/>
          <w:b w:val="0"/>
          <w:color w:val="auto"/>
          <w:sz w:val="24"/>
          <w:szCs w:val="24"/>
        </w:rPr>
        <w:t>[1] Judges are generally permitted to engage in financial activities, subject to the requirements of this Rule and other provisions of this Code. For example, it would be improper for a judge to spend so much time on business activities that it interferes with the performance of judicial du</w:t>
      </w:r>
      <w:r w:rsidRPr="00F5043A">
        <w:rPr>
          <w:rStyle w:val="A3"/>
          <w:rFonts w:ascii="Times New Roman" w:hAnsi="Times New Roman" w:cs="Times New Roman"/>
          <w:b w:val="0"/>
          <w:color w:val="auto"/>
          <w:sz w:val="24"/>
          <w:szCs w:val="24"/>
        </w:rPr>
        <w:softHyphen/>
        <w:t xml:space="preserve">ties. See Rule 2.1. Similarly, it would be improper for a judge to use </w:t>
      </w:r>
      <w:r w:rsidRPr="00F5043A">
        <w:rPr>
          <w:rStyle w:val="A4"/>
          <w:rFonts w:ascii="Times New Roman" w:hAnsi="Times New Roman" w:cs="Times New Roman"/>
          <w:color w:val="auto"/>
          <w:sz w:val="24"/>
          <w:szCs w:val="24"/>
        </w:rPr>
        <w:t xml:space="preserve">his or her </w:t>
      </w:r>
      <w:r w:rsidRPr="00F5043A">
        <w:rPr>
          <w:rStyle w:val="A5"/>
          <w:rFonts w:ascii="Times New Roman" w:hAnsi="Times New Roman" w:cs="Times New Roman"/>
          <w:color w:val="auto"/>
          <w:sz w:val="24"/>
          <w:szCs w:val="24"/>
        </w:rPr>
        <w:t xml:space="preserve">their </w:t>
      </w:r>
      <w:r w:rsidRPr="00F5043A">
        <w:rPr>
          <w:rStyle w:val="A3"/>
          <w:rFonts w:ascii="Times New Roman" w:hAnsi="Times New Roman" w:cs="Times New Roman"/>
          <w:b w:val="0"/>
          <w:color w:val="auto"/>
          <w:sz w:val="24"/>
          <w:szCs w:val="24"/>
        </w:rPr>
        <w:t xml:space="preserve">official title or appear in judicial robes in business advertising, or to conduct </w:t>
      </w:r>
      <w:r w:rsidRPr="00F5043A">
        <w:rPr>
          <w:rStyle w:val="A4"/>
          <w:rFonts w:ascii="Times New Roman" w:hAnsi="Times New Roman" w:cs="Times New Roman"/>
          <w:color w:val="auto"/>
          <w:sz w:val="24"/>
          <w:szCs w:val="24"/>
        </w:rPr>
        <w:t xml:space="preserve">his or her </w:t>
      </w:r>
      <w:r w:rsidRPr="00F5043A">
        <w:rPr>
          <w:rStyle w:val="A5"/>
          <w:rFonts w:ascii="Times New Roman" w:hAnsi="Times New Roman" w:cs="Times New Roman"/>
          <w:color w:val="auto"/>
          <w:sz w:val="24"/>
          <w:szCs w:val="24"/>
        </w:rPr>
        <w:t xml:space="preserve">their </w:t>
      </w:r>
      <w:r w:rsidRPr="00F5043A">
        <w:rPr>
          <w:rStyle w:val="A3"/>
          <w:rFonts w:ascii="Times New Roman" w:hAnsi="Times New Roman" w:cs="Times New Roman"/>
          <w:b w:val="0"/>
          <w:color w:val="auto"/>
          <w:sz w:val="24"/>
          <w:szCs w:val="24"/>
        </w:rPr>
        <w:t xml:space="preserve">business or financial affairs in such a way that disqualification is frequently required. See Rules 1.3 and 2.11. </w:t>
      </w:r>
    </w:p>
    <w:p w:rsidR="00F5043A" w:rsidRPr="00F5043A" w:rsidRDefault="00F5043A" w:rsidP="00F5043A">
      <w:pPr>
        <w:rPr>
          <w:rStyle w:val="A3"/>
          <w:rFonts w:cs="Times New Roman"/>
          <w:b w:val="0"/>
          <w:color w:val="auto"/>
          <w:sz w:val="24"/>
          <w:szCs w:val="24"/>
        </w:rPr>
      </w:pPr>
    </w:p>
    <w:p w:rsidR="00F5043A" w:rsidRPr="00F5043A" w:rsidRDefault="00F5043A" w:rsidP="00F5043A">
      <w:pPr>
        <w:ind w:firstLine="240"/>
        <w:rPr>
          <w:sz w:val="24"/>
          <w:szCs w:val="24"/>
        </w:rPr>
      </w:pPr>
      <w:r w:rsidRPr="00F5043A">
        <w:rPr>
          <w:rStyle w:val="A3"/>
          <w:rFonts w:cs="Times New Roman"/>
          <w:b w:val="0"/>
          <w:color w:val="auto"/>
          <w:sz w:val="24"/>
          <w:szCs w:val="24"/>
        </w:rPr>
        <w:t xml:space="preserve">[2] [Unchanged.] </w:t>
      </w:r>
    </w:p>
    <w:p w:rsidR="00510E29" w:rsidRPr="00F5043A" w:rsidRDefault="00510E29" w:rsidP="00B81B9D">
      <w:pPr>
        <w:pStyle w:val="BodyText"/>
        <w:spacing w:line="247" w:lineRule="auto"/>
      </w:pPr>
    </w:p>
    <w:p w:rsidR="00F5043A" w:rsidRPr="00F5043A" w:rsidRDefault="00F5043A" w:rsidP="00B81B9D">
      <w:pPr>
        <w:pStyle w:val="BodyText"/>
        <w:spacing w:line="247" w:lineRule="auto"/>
      </w:pPr>
    </w:p>
    <w:p w:rsidR="00F5043A" w:rsidRPr="00F5043A" w:rsidRDefault="00F5043A">
      <w:pPr>
        <w:rPr>
          <w:sz w:val="24"/>
          <w:szCs w:val="24"/>
        </w:rPr>
      </w:pPr>
      <w:r w:rsidRPr="00F5043A">
        <w:rPr>
          <w:sz w:val="24"/>
          <w:szCs w:val="24"/>
        </w:rPr>
        <w:br w:type="page"/>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lastRenderedPageBreak/>
        <w:t xml:space="preserve">CJC 3.14 </w:t>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bCs/>
          <w:sz w:val="24"/>
          <w:szCs w:val="24"/>
        </w:rPr>
        <w:t xml:space="preserve">REIMBURSEMENT OF EXPENSES AND WAIVERS OF FEES OR CHARGES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240"/>
        <w:jc w:val="both"/>
        <w:rPr>
          <w:rFonts w:eastAsia="Calibri"/>
          <w:sz w:val="24"/>
          <w:szCs w:val="24"/>
        </w:rPr>
      </w:pPr>
      <w:r w:rsidRPr="00F5043A">
        <w:rPr>
          <w:rFonts w:eastAsia="Calibri"/>
          <w:sz w:val="24"/>
          <w:szCs w:val="24"/>
        </w:rPr>
        <w:t>(A)</w:t>
      </w:r>
      <w:proofErr w:type="gramStart"/>
      <w:r w:rsidRPr="00F5043A">
        <w:rPr>
          <w:rFonts w:eastAsia="Calibri"/>
          <w:sz w:val="24"/>
          <w:szCs w:val="24"/>
        </w:rPr>
        <w:t>-(</w:t>
      </w:r>
      <w:proofErr w:type="gramEnd"/>
      <w:r w:rsidRPr="00F5043A">
        <w:rPr>
          <w:rFonts w:eastAsia="Calibri"/>
          <w:sz w:val="24"/>
          <w:szCs w:val="24"/>
        </w:rPr>
        <w:t xml:space="preserve">B) [Unchanged.] </w:t>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t xml:space="preserve">Comments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240"/>
        <w:jc w:val="both"/>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 xml:space="preserve">2] [Unchanged.]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240"/>
        <w:rPr>
          <w:rFonts w:eastAsia="Calibri"/>
          <w:sz w:val="24"/>
          <w:szCs w:val="24"/>
        </w:rPr>
      </w:pPr>
      <w:r w:rsidRPr="00F5043A">
        <w:rPr>
          <w:rFonts w:eastAsia="Calibri"/>
          <w:sz w:val="24"/>
          <w:szCs w:val="24"/>
        </w:rPr>
        <w:t xml:space="preserve">[3] A judge must assure </w:t>
      </w:r>
      <w:r w:rsidRPr="00F5043A">
        <w:rPr>
          <w:rFonts w:eastAsia="Calibri"/>
          <w:strike/>
          <w:sz w:val="24"/>
          <w:szCs w:val="24"/>
        </w:rPr>
        <w:t xml:space="preserve">himself or herself </w:t>
      </w:r>
      <w:proofErr w:type="spellStart"/>
      <w:r w:rsidRPr="00F5043A">
        <w:rPr>
          <w:rFonts w:eastAsia="Calibri"/>
          <w:sz w:val="24"/>
          <w:szCs w:val="24"/>
          <w:u w:val="single"/>
        </w:rPr>
        <w:t>themself</w:t>
      </w:r>
      <w:proofErr w:type="spellEnd"/>
      <w:r w:rsidRPr="00F5043A">
        <w:rPr>
          <w:rFonts w:eastAsia="Calibri"/>
          <w:sz w:val="24"/>
          <w:szCs w:val="24"/>
          <w:u w:val="single"/>
        </w:rPr>
        <w:t xml:space="preserve"> </w:t>
      </w:r>
      <w:r w:rsidRPr="00F5043A">
        <w:rPr>
          <w:rFonts w:eastAsia="Calibri"/>
          <w:sz w:val="24"/>
          <w:szCs w:val="24"/>
        </w:rPr>
        <w:t>that acceptance of reimbursement or fee waivers would not appear to a reasonable person to undermine the judge’s independence, integrity, or impartiality. The fac</w:t>
      </w:r>
      <w:r w:rsidRPr="00F5043A">
        <w:rPr>
          <w:rFonts w:eastAsia="Calibri"/>
          <w:sz w:val="24"/>
          <w:szCs w:val="24"/>
        </w:rPr>
        <w:softHyphen/>
        <w:t>tors that a judge should consider when deciding whether to accept reim</w:t>
      </w:r>
      <w:r w:rsidRPr="00F5043A">
        <w:rPr>
          <w:rFonts w:eastAsia="Calibri"/>
          <w:sz w:val="24"/>
          <w:szCs w:val="24"/>
        </w:rPr>
        <w:softHyphen/>
        <w:t xml:space="preserve">bursement or a fee waiver for attendance at a particular activity include: </w:t>
      </w:r>
    </w:p>
    <w:p w:rsidR="00F5043A" w:rsidRPr="00F5043A" w:rsidRDefault="00F5043A" w:rsidP="00F5043A">
      <w:pPr>
        <w:widowControl/>
        <w:autoSpaceDE/>
        <w:autoSpaceDN/>
        <w:spacing w:line="259" w:lineRule="auto"/>
        <w:rPr>
          <w:rFonts w:eastAsia="Calibri"/>
          <w:sz w:val="24"/>
          <w:szCs w:val="24"/>
        </w:rPr>
      </w:pPr>
    </w:p>
    <w:p w:rsidR="00F5043A" w:rsidRPr="00F5043A" w:rsidRDefault="00F5043A" w:rsidP="00F5043A">
      <w:pPr>
        <w:widowControl/>
        <w:autoSpaceDE/>
        <w:autoSpaceDN/>
        <w:spacing w:line="259" w:lineRule="auto"/>
        <w:ind w:firstLine="240"/>
        <w:rPr>
          <w:rFonts w:eastAsia="Calibri"/>
          <w:sz w:val="24"/>
          <w:szCs w:val="24"/>
        </w:rPr>
      </w:pPr>
      <w:r w:rsidRPr="00F5043A">
        <w:rPr>
          <w:rFonts w:eastAsia="Calibri"/>
          <w:sz w:val="24"/>
          <w:szCs w:val="24"/>
        </w:rPr>
        <w:t>(a)</w:t>
      </w:r>
      <w:proofErr w:type="gramStart"/>
      <w:r w:rsidRPr="00F5043A">
        <w:rPr>
          <w:rFonts w:eastAsia="Calibri"/>
          <w:sz w:val="24"/>
          <w:szCs w:val="24"/>
        </w:rPr>
        <w:t>-(</w:t>
      </w:r>
      <w:proofErr w:type="gramEnd"/>
      <w:r w:rsidRPr="00F5043A">
        <w:rPr>
          <w:rFonts w:eastAsia="Calibri"/>
          <w:sz w:val="24"/>
          <w:szCs w:val="24"/>
        </w:rPr>
        <w:t>h) [Unchanged.]</w:t>
      </w:r>
    </w:p>
    <w:p w:rsidR="00F5043A" w:rsidRPr="00F5043A" w:rsidRDefault="00F5043A" w:rsidP="00B81B9D">
      <w:pPr>
        <w:pStyle w:val="BodyText"/>
        <w:spacing w:line="247" w:lineRule="auto"/>
      </w:pPr>
    </w:p>
    <w:p w:rsidR="00F5043A" w:rsidRPr="00F5043A" w:rsidRDefault="00F5043A" w:rsidP="00B81B9D">
      <w:pPr>
        <w:pStyle w:val="BodyText"/>
        <w:spacing w:line="247" w:lineRule="auto"/>
      </w:pPr>
    </w:p>
    <w:p w:rsidR="00F5043A" w:rsidRPr="00F5043A" w:rsidRDefault="00F5043A">
      <w:pPr>
        <w:rPr>
          <w:sz w:val="24"/>
          <w:szCs w:val="24"/>
        </w:rPr>
      </w:pPr>
      <w:r w:rsidRPr="00F5043A">
        <w:rPr>
          <w:sz w:val="24"/>
          <w:szCs w:val="24"/>
        </w:rPr>
        <w:br w:type="page"/>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lastRenderedPageBreak/>
        <w:t xml:space="preserve">CJC 4.1 </w:t>
      </w:r>
    </w:p>
    <w:p w:rsidR="00F5043A" w:rsidRPr="00F5043A" w:rsidRDefault="00F5043A" w:rsidP="00F5043A">
      <w:pPr>
        <w:widowControl/>
        <w:adjustRightInd w:val="0"/>
        <w:spacing w:line="241" w:lineRule="atLeast"/>
        <w:ind w:left="720" w:right="720"/>
        <w:jc w:val="center"/>
        <w:rPr>
          <w:rFonts w:eastAsia="Calibri"/>
          <w:b/>
          <w:sz w:val="24"/>
          <w:szCs w:val="24"/>
        </w:rPr>
      </w:pPr>
      <w:r w:rsidRPr="00F5043A">
        <w:rPr>
          <w:rFonts w:eastAsia="Calibri"/>
          <w:b/>
          <w:bCs/>
          <w:sz w:val="24"/>
          <w:szCs w:val="24"/>
        </w:rPr>
        <w:t xml:space="preserve">POLITICAL AND CAMPAIGN ACTIVITIES OF JUDGES AND JUDICIAL CANDIDATES IN GENERAL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(A) Except as permitted by law,* or by Rules 4.2 (Political and Campaign Activities of Judicial Candidates in Public Elections), 4.3 (Activities of Candidates for Appointive Ju</w:t>
      </w:r>
      <w:r w:rsidRPr="00F5043A">
        <w:rPr>
          <w:rFonts w:eastAsia="Calibri"/>
          <w:sz w:val="24"/>
          <w:szCs w:val="24"/>
        </w:rPr>
        <w:softHyphen/>
        <w:t xml:space="preserve">dicial Office), and 4.4 (Campaign Committees), a judge or a judicial candidate* shall not: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 xml:space="preserve">4) [Unchanged.]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(5) </w:t>
      </w:r>
      <w:proofErr w:type="gramStart"/>
      <w:r w:rsidRPr="00F5043A">
        <w:rPr>
          <w:rFonts w:eastAsia="Calibri"/>
          <w:sz w:val="24"/>
          <w:szCs w:val="24"/>
        </w:rPr>
        <w:t>publicly</w:t>
      </w:r>
      <w:proofErr w:type="gramEnd"/>
      <w:r w:rsidRPr="00F5043A">
        <w:rPr>
          <w:rFonts w:eastAsia="Calibri"/>
          <w:sz w:val="24"/>
          <w:szCs w:val="24"/>
        </w:rPr>
        <w:t xml:space="preserve"> </w:t>
      </w:r>
      <w:r w:rsidRPr="00F5043A">
        <w:rPr>
          <w:rFonts w:eastAsia="Calibri"/>
          <w:sz w:val="24"/>
          <w:szCs w:val="24"/>
          <w:u w:val="single"/>
        </w:rPr>
        <w:t>self-</w:t>
      </w:r>
      <w:r w:rsidRPr="00F5043A">
        <w:rPr>
          <w:rFonts w:eastAsia="Calibri"/>
          <w:sz w:val="24"/>
          <w:szCs w:val="24"/>
        </w:rPr>
        <w:t xml:space="preserve">identify </w:t>
      </w:r>
      <w:r w:rsidRPr="00F5043A">
        <w:rPr>
          <w:rFonts w:eastAsia="Calibri"/>
          <w:strike/>
          <w:sz w:val="24"/>
          <w:szCs w:val="24"/>
        </w:rPr>
        <w:t xml:space="preserve">himself or herself </w:t>
      </w:r>
      <w:r w:rsidRPr="00F5043A">
        <w:rPr>
          <w:rFonts w:eastAsia="Calibri"/>
          <w:sz w:val="24"/>
          <w:szCs w:val="24"/>
        </w:rPr>
        <w:t xml:space="preserve">as a member or a candidate of a political organization, except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(a)</w:t>
      </w:r>
      <w:proofErr w:type="gramStart"/>
      <w:r w:rsidRPr="00F5043A">
        <w:rPr>
          <w:rFonts w:eastAsia="Calibri"/>
          <w:sz w:val="24"/>
          <w:szCs w:val="24"/>
        </w:rPr>
        <w:t>-(</w:t>
      </w:r>
      <w:proofErr w:type="gramEnd"/>
      <w:r w:rsidRPr="00F5043A">
        <w:rPr>
          <w:rFonts w:eastAsia="Calibri"/>
          <w:sz w:val="24"/>
          <w:szCs w:val="24"/>
        </w:rPr>
        <w:t xml:space="preserve">b) [Unchanged.]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(6)</w:t>
      </w:r>
      <w:proofErr w:type="gramStart"/>
      <w:r w:rsidRPr="00F5043A">
        <w:rPr>
          <w:rFonts w:eastAsia="Calibri"/>
          <w:sz w:val="24"/>
          <w:szCs w:val="24"/>
        </w:rPr>
        <w:t>-(</w:t>
      </w:r>
      <w:proofErr w:type="gramEnd"/>
      <w:r w:rsidRPr="00F5043A">
        <w:rPr>
          <w:rFonts w:eastAsia="Calibri"/>
          <w:sz w:val="24"/>
          <w:szCs w:val="24"/>
        </w:rPr>
        <w:t xml:space="preserve">12) [Unchanged.]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 xml:space="preserve">(B) [Unchanged.] </w:t>
      </w:r>
    </w:p>
    <w:p w:rsidR="00F5043A" w:rsidRPr="00F5043A" w:rsidRDefault="00F5043A" w:rsidP="00F5043A">
      <w:pPr>
        <w:widowControl/>
        <w:adjustRightInd w:val="0"/>
        <w:jc w:val="center"/>
        <w:rPr>
          <w:rFonts w:eastAsia="Calibri"/>
          <w:sz w:val="24"/>
          <w:szCs w:val="24"/>
        </w:rPr>
      </w:pP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t xml:space="preserve">Comments </w:t>
      </w:r>
    </w:p>
    <w:p w:rsidR="00F5043A" w:rsidRPr="00F5043A" w:rsidRDefault="00F5043A" w:rsidP="00F5043A">
      <w:pPr>
        <w:widowControl/>
        <w:adjustRightInd w:val="0"/>
        <w:spacing w:line="241" w:lineRule="atLeast"/>
        <w:jc w:val="both"/>
        <w:rPr>
          <w:rFonts w:eastAsia="Calibri"/>
          <w:i/>
          <w:iCs/>
          <w:sz w:val="24"/>
          <w:szCs w:val="24"/>
        </w:rPr>
      </w:pPr>
    </w:p>
    <w:p w:rsidR="00F5043A" w:rsidRPr="00F5043A" w:rsidRDefault="00F5043A" w:rsidP="00F5043A">
      <w:pPr>
        <w:widowControl/>
        <w:adjustRightInd w:val="0"/>
        <w:spacing w:line="241" w:lineRule="atLeast"/>
        <w:rPr>
          <w:rFonts w:eastAsia="Calibri"/>
          <w:sz w:val="24"/>
          <w:szCs w:val="24"/>
        </w:rPr>
      </w:pPr>
      <w:r w:rsidRPr="00F5043A">
        <w:rPr>
          <w:rFonts w:eastAsia="Calibri"/>
          <w:i/>
          <w:iCs/>
          <w:sz w:val="24"/>
          <w:szCs w:val="24"/>
        </w:rPr>
        <w:t xml:space="preserve">General Considerations </w:t>
      </w:r>
    </w:p>
    <w:p w:rsidR="00F5043A" w:rsidRPr="00F5043A" w:rsidRDefault="00F5043A" w:rsidP="00F5043A">
      <w:pPr>
        <w:widowControl/>
        <w:adjustRightInd w:val="0"/>
        <w:spacing w:line="241" w:lineRule="atLeast"/>
        <w:ind w:firstLine="24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[1] [Unchanged.]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[2] When a person becomes a judicial candidate, this Canon becomes applicable to </w:t>
      </w:r>
      <w:r w:rsidRPr="00F5043A">
        <w:rPr>
          <w:rFonts w:eastAsia="Calibri"/>
          <w:strike/>
          <w:sz w:val="24"/>
          <w:szCs w:val="24"/>
        </w:rPr>
        <w:t xml:space="preserve">his or her </w:t>
      </w:r>
      <w:r w:rsidRPr="00F5043A">
        <w:rPr>
          <w:rFonts w:eastAsia="Calibri"/>
          <w:sz w:val="24"/>
          <w:szCs w:val="24"/>
          <w:u w:val="single"/>
        </w:rPr>
        <w:t xml:space="preserve">their </w:t>
      </w:r>
      <w:r w:rsidRPr="00F5043A">
        <w:rPr>
          <w:rFonts w:eastAsia="Calibri"/>
          <w:sz w:val="24"/>
          <w:szCs w:val="24"/>
        </w:rPr>
        <w:t xml:space="preserve">conduct. </w:t>
      </w:r>
    </w:p>
    <w:p w:rsidR="00F5043A" w:rsidRPr="00F5043A" w:rsidRDefault="00F5043A" w:rsidP="00F5043A">
      <w:pPr>
        <w:widowControl/>
        <w:adjustRightInd w:val="0"/>
        <w:spacing w:line="241" w:lineRule="atLeast"/>
        <w:rPr>
          <w:rFonts w:eastAsia="Calibri"/>
          <w:i/>
          <w:iCs/>
          <w:sz w:val="24"/>
          <w:szCs w:val="24"/>
        </w:rPr>
      </w:pPr>
    </w:p>
    <w:p w:rsidR="00F5043A" w:rsidRPr="00F5043A" w:rsidRDefault="00F5043A" w:rsidP="00F5043A">
      <w:pPr>
        <w:widowControl/>
        <w:adjustRightInd w:val="0"/>
        <w:spacing w:line="241" w:lineRule="atLeast"/>
        <w:rPr>
          <w:rFonts w:eastAsia="Calibri"/>
          <w:sz w:val="24"/>
          <w:szCs w:val="24"/>
        </w:rPr>
      </w:pPr>
      <w:r w:rsidRPr="00F5043A">
        <w:rPr>
          <w:rFonts w:eastAsia="Calibri"/>
          <w:i/>
          <w:iCs/>
          <w:sz w:val="24"/>
          <w:szCs w:val="24"/>
        </w:rPr>
        <w:t xml:space="preserve">Participation in Political Activities </w:t>
      </w:r>
    </w:p>
    <w:p w:rsidR="00F5043A" w:rsidRPr="00F5043A" w:rsidRDefault="00F5043A" w:rsidP="00F5043A">
      <w:pPr>
        <w:widowControl/>
        <w:adjustRightInd w:val="0"/>
        <w:spacing w:line="241" w:lineRule="atLeast"/>
        <w:ind w:firstLine="24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[3]</w:t>
      </w:r>
      <w:proofErr w:type="gramStart"/>
      <w:r w:rsidRPr="00F5043A">
        <w:rPr>
          <w:rFonts w:eastAsia="Calibri"/>
          <w:sz w:val="24"/>
          <w:szCs w:val="24"/>
        </w:rPr>
        <w:t>-[</w:t>
      </w:r>
      <w:proofErr w:type="gramEnd"/>
      <w:r w:rsidRPr="00F5043A">
        <w:rPr>
          <w:rFonts w:eastAsia="Calibri"/>
          <w:sz w:val="24"/>
          <w:szCs w:val="24"/>
        </w:rPr>
        <w:t xml:space="preserve">6] [Unchanged.] </w:t>
      </w:r>
    </w:p>
    <w:p w:rsidR="00F5043A" w:rsidRPr="00F5043A" w:rsidRDefault="00F5043A" w:rsidP="00F5043A">
      <w:pPr>
        <w:widowControl/>
        <w:adjustRightInd w:val="0"/>
        <w:spacing w:line="241" w:lineRule="atLeast"/>
        <w:rPr>
          <w:rFonts w:eastAsia="Calibri"/>
          <w:i/>
          <w:iCs/>
          <w:sz w:val="24"/>
          <w:szCs w:val="24"/>
        </w:rPr>
      </w:pPr>
    </w:p>
    <w:p w:rsidR="00F5043A" w:rsidRPr="00F5043A" w:rsidRDefault="00F5043A" w:rsidP="00F5043A">
      <w:pPr>
        <w:widowControl/>
        <w:adjustRightInd w:val="0"/>
        <w:spacing w:line="241" w:lineRule="atLeast"/>
        <w:rPr>
          <w:rFonts w:eastAsia="Calibri"/>
          <w:sz w:val="24"/>
          <w:szCs w:val="24"/>
        </w:rPr>
      </w:pPr>
      <w:r w:rsidRPr="00F5043A">
        <w:rPr>
          <w:rFonts w:eastAsia="Calibri"/>
          <w:i/>
          <w:iCs/>
          <w:sz w:val="24"/>
          <w:szCs w:val="24"/>
        </w:rPr>
        <w:t xml:space="preserve">Statements and Comments Made During a Campaign for Judicial Office </w:t>
      </w:r>
    </w:p>
    <w:p w:rsidR="00F5043A" w:rsidRPr="00F5043A" w:rsidRDefault="00F5043A" w:rsidP="00F5043A">
      <w:pPr>
        <w:widowControl/>
        <w:adjustRightInd w:val="0"/>
        <w:spacing w:line="241" w:lineRule="atLeast"/>
        <w:ind w:firstLine="24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[7]</w:t>
      </w:r>
      <w:proofErr w:type="gramStart"/>
      <w:r w:rsidRPr="00F5043A">
        <w:rPr>
          <w:rFonts w:eastAsia="Calibri"/>
          <w:sz w:val="24"/>
          <w:szCs w:val="24"/>
        </w:rPr>
        <w:t>-[</w:t>
      </w:r>
      <w:proofErr w:type="gramEnd"/>
      <w:r w:rsidRPr="00F5043A">
        <w:rPr>
          <w:rFonts w:eastAsia="Calibri"/>
          <w:sz w:val="24"/>
          <w:szCs w:val="24"/>
        </w:rPr>
        <w:t xml:space="preserve">8] [Unchanged.]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[9] Subject to paragraph (A</w:t>
      </w:r>
      <w:proofErr w:type="gramStart"/>
      <w:r w:rsidRPr="00F5043A">
        <w:rPr>
          <w:rFonts w:eastAsia="Calibri"/>
          <w:sz w:val="24"/>
          <w:szCs w:val="24"/>
        </w:rPr>
        <w:t>)(</w:t>
      </w:r>
      <w:proofErr w:type="gramEnd"/>
      <w:r w:rsidRPr="00F5043A">
        <w:rPr>
          <w:rFonts w:eastAsia="Calibri"/>
          <w:sz w:val="24"/>
          <w:szCs w:val="24"/>
        </w:rPr>
        <w:t xml:space="preserve">11), a judicial candidate is permitted to respond directly to false, misleading, or unfair allegations made against </w:t>
      </w:r>
      <w:r w:rsidRPr="00F5043A">
        <w:rPr>
          <w:rFonts w:eastAsia="Calibri"/>
          <w:strike/>
          <w:sz w:val="24"/>
          <w:szCs w:val="24"/>
        </w:rPr>
        <w:t xml:space="preserve">him or her </w:t>
      </w:r>
      <w:r w:rsidRPr="00F5043A">
        <w:rPr>
          <w:rFonts w:eastAsia="Calibri"/>
          <w:sz w:val="24"/>
          <w:szCs w:val="24"/>
          <w:u w:val="single"/>
        </w:rPr>
        <w:t xml:space="preserve">them </w:t>
      </w:r>
      <w:r w:rsidRPr="00F5043A">
        <w:rPr>
          <w:rFonts w:eastAsia="Calibri"/>
          <w:sz w:val="24"/>
          <w:szCs w:val="24"/>
        </w:rPr>
        <w:t xml:space="preserve">during a campaign, although it is preferable for someone else to respond if the allegations relate to a pending case.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[10] [Unchanged.] </w:t>
      </w:r>
    </w:p>
    <w:p w:rsidR="00F5043A" w:rsidRPr="00F5043A" w:rsidRDefault="00F5043A" w:rsidP="00F5043A">
      <w:pPr>
        <w:widowControl/>
        <w:adjustRightInd w:val="0"/>
        <w:spacing w:line="241" w:lineRule="atLeast"/>
        <w:rPr>
          <w:rFonts w:eastAsia="Calibri"/>
          <w:i/>
          <w:iCs/>
          <w:sz w:val="24"/>
          <w:szCs w:val="24"/>
        </w:rPr>
      </w:pPr>
    </w:p>
    <w:p w:rsidR="00F5043A" w:rsidRPr="00F5043A" w:rsidRDefault="00F5043A" w:rsidP="00F5043A">
      <w:pPr>
        <w:widowControl/>
        <w:adjustRightInd w:val="0"/>
        <w:spacing w:line="241" w:lineRule="atLeast"/>
        <w:rPr>
          <w:rFonts w:eastAsia="Calibri"/>
          <w:sz w:val="24"/>
          <w:szCs w:val="24"/>
        </w:rPr>
      </w:pPr>
      <w:r w:rsidRPr="00F5043A">
        <w:rPr>
          <w:rFonts w:eastAsia="Calibri"/>
          <w:i/>
          <w:iCs/>
          <w:sz w:val="24"/>
          <w:szCs w:val="24"/>
        </w:rPr>
        <w:t>Pledges, Promises, or Commitments Inconsistent with Impartial Perfor</w:t>
      </w:r>
      <w:r w:rsidRPr="00F5043A">
        <w:rPr>
          <w:rFonts w:eastAsia="Calibri"/>
          <w:i/>
          <w:iCs/>
          <w:sz w:val="24"/>
          <w:szCs w:val="24"/>
        </w:rPr>
        <w:softHyphen/>
        <w:t xml:space="preserve">mance of the Adjudicative Duties of Judicial Office </w:t>
      </w:r>
    </w:p>
    <w:p w:rsidR="00F5043A" w:rsidRPr="00F5043A" w:rsidRDefault="00F5043A" w:rsidP="00F5043A">
      <w:pPr>
        <w:widowControl/>
        <w:adjustRightInd w:val="0"/>
        <w:spacing w:line="241" w:lineRule="atLeast"/>
        <w:ind w:firstLine="24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[11]</w:t>
      </w:r>
      <w:proofErr w:type="gramStart"/>
      <w:r w:rsidRPr="00F5043A">
        <w:rPr>
          <w:rFonts w:eastAsia="Calibri"/>
          <w:sz w:val="24"/>
          <w:szCs w:val="24"/>
        </w:rPr>
        <w:t>-[</w:t>
      </w:r>
      <w:proofErr w:type="gramEnd"/>
      <w:r w:rsidRPr="00F5043A">
        <w:rPr>
          <w:rFonts w:eastAsia="Calibri"/>
          <w:sz w:val="24"/>
          <w:szCs w:val="24"/>
        </w:rPr>
        <w:t xml:space="preserve">12] [Unchanged.] </w:t>
      </w:r>
    </w:p>
    <w:p w:rsidR="00F5043A" w:rsidRPr="00F5043A" w:rsidRDefault="00F5043A" w:rsidP="00F5043A">
      <w:pPr>
        <w:widowControl/>
        <w:adjustRightInd w:val="0"/>
        <w:spacing w:line="241" w:lineRule="atLeast"/>
        <w:ind w:firstLine="24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[13] The making of a pledge, promise, or commitment is not dependent </w:t>
      </w:r>
      <w:r w:rsidRPr="00F5043A">
        <w:rPr>
          <w:rFonts w:eastAsia="Calibri"/>
          <w:strike/>
          <w:sz w:val="24"/>
          <w:szCs w:val="24"/>
        </w:rPr>
        <w:t>up</w:t>
      </w:r>
      <w:r w:rsidRPr="00F5043A">
        <w:rPr>
          <w:rFonts w:eastAsia="Calibri"/>
          <w:sz w:val="24"/>
          <w:szCs w:val="24"/>
        </w:rPr>
        <w:t>on, or limited to, the use of any specific words or phrases; instead, the totality of the statement must be examined to determine if a reasonable person would believe that the candidate for judicial office has specifically undertaken to reach a particular result. Pledges, promises, or commit</w:t>
      </w:r>
      <w:r w:rsidRPr="00F5043A">
        <w:rPr>
          <w:rFonts w:eastAsia="Calibri"/>
          <w:sz w:val="24"/>
          <w:szCs w:val="24"/>
        </w:rPr>
        <w:softHyphen/>
        <w:t xml:space="preserve">ments must be contrasted with statements or announcements of personal views on legal, political, or other issues, which are not prohibited. When making such statements, a judge should acknowledge the overarching judicial obligation to apply and uphold the law, without regard to </w:t>
      </w:r>
      <w:r w:rsidRPr="00F5043A">
        <w:rPr>
          <w:rFonts w:eastAsia="Calibri"/>
          <w:strike/>
          <w:sz w:val="24"/>
          <w:szCs w:val="24"/>
        </w:rPr>
        <w:t xml:space="preserve">his or her </w:t>
      </w:r>
      <w:r w:rsidRPr="00F5043A">
        <w:rPr>
          <w:rFonts w:eastAsia="Calibri"/>
          <w:sz w:val="24"/>
          <w:szCs w:val="24"/>
          <w:u w:val="single"/>
        </w:rPr>
        <w:t xml:space="preserve">their </w:t>
      </w:r>
      <w:r w:rsidRPr="00F5043A">
        <w:rPr>
          <w:rFonts w:eastAsia="Calibri"/>
          <w:sz w:val="24"/>
          <w:szCs w:val="24"/>
        </w:rPr>
        <w:t xml:space="preserve">personal views.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[14]</w:t>
      </w:r>
      <w:proofErr w:type="gramStart"/>
      <w:r w:rsidRPr="00F5043A">
        <w:rPr>
          <w:rFonts w:eastAsia="Calibri"/>
          <w:sz w:val="24"/>
          <w:szCs w:val="24"/>
        </w:rPr>
        <w:t>-[</w:t>
      </w:r>
      <w:proofErr w:type="gramEnd"/>
      <w:r w:rsidRPr="00F5043A">
        <w:rPr>
          <w:rFonts w:eastAsia="Calibri"/>
          <w:sz w:val="24"/>
          <w:szCs w:val="24"/>
        </w:rPr>
        <w:t xml:space="preserve">15] [Unchanged.] </w:t>
      </w:r>
    </w:p>
    <w:p w:rsidR="00F5043A" w:rsidRPr="00F5043A" w:rsidRDefault="00F5043A" w:rsidP="00F5043A">
      <w:pPr>
        <w:widowControl/>
        <w:adjustRightInd w:val="0"/>
        <w:spacing w:line="241" w:lineRule="atLeast"/>
        <w:rPr>
          <w:rFonts w:eastAsia="Calibri"/>
          <w:i/>
          <w:iCs/>
          <w:sz w:val="24"/>
          <w:szCs w:val="24"/>
        </w:rPr>
      </w:pPr>
    </w:p>
    <w:p w:rsidR="00F5043A" w:rsidRPr="00F5043A" w:rsidRDefault="00F5043A" w:rsidP="00F5043A">
      <w:pPr>
        <w:widowControl/>
        <w:adjustRightInd w:val="0"/>
        <w:rPr>
          <w:rFonts w:eastAsia="Calibri"/>
          <w:sz w:val="24"/>
          <w:szCs w:val="24"/>
        </w:rPr>
      </w:pPr>
      <w:r w:rsidRPr="00F5043A">
        <w:rPr>
          <w:rFonts w:eastAsia="Calibri"/>
          <w:i/>
          <w:iCs/>
          <w:sz w:val="24"/>
          <w:szCs w:val="24"/>
        </w:rPr>
        <w:t xml:space="preserve">Personal Solicitation of Campaign Funds </w:t>
      </w:r>
    </w:p>
    <w:p w:rsidR="00F5043A" w:rsidRPr="00F5043A" w:rsidRDefault="00F5043A" w:rsidP="00F5043A">
      <w:pPr>
        <w:widowControl/>
        <w:autoSpaceDE/>
        <w:autoSpaceDN/>
        <w:spacing w:line="259" w:lineRule="auto"/>
        <w:ind w:firstLine="720"/>
        <w:rPr>
          <w:rFonts w:eastAsia="Calibri"/>
          <w:sz w:val="24"/>
          <w:szCs w:val="24"/>
        </w:rPr>
      </w:pPr>
    </w:p>
    <w:p w:rsidR="00F5043A" w:rsidRPr="00F5043A" w:rsidRDefault="00F5043A" w:rsidP="00F5043A">
      <w:pPr>
        <w:widowControl/>
        <w:autoSpaceDE/>
        <w:autoSpaceDN/>
        <w:spacing w:line="259" w:lineRule="auto"/>
        <w:ind w:firstLine="720"/>
        <w:rPr>
          <w:rFonts w:eastAsia="Calibri"/>
          <w:sz w:val="24"/>
          <w:szCs w:val="24"/>
        </w:rPr>
      </w:pPr>
      <w:r w:rsidRPr="00F5043A">
        <w:rPr>
          <w:rFonts w:eastAsia="Calibri"/>
          <w:sz w:val="24"/>
          <w:szCs w:val="24"/>
        </w:rPr>
        <w:t xml:space="preserve">[16] [Unchanged.] </w:t>
      </w:r>
    </w:p>
    <w:p w:rsidR="00F5043A" w:rsidRPr="00F5043A" w:rsidRDefault="00F5043A" w:rsidP="00F5043A">
      <w:pPr>
        <w:widowControl/>
        <w:autoSpaceDE/>
        <w:autoSpaceDN/>
        <w:spacing w:line="259" w:lineRule="auto"/>
        <w:ind w:firstLine="240"/>
        <w:rPr>
          <w:rFonts w:eastAsia="Calibri"/>
          <w:sz w:val="24"/>
          <w:szCs w:val="24"/>
        </w:rPr>
      </w:pPr>
    </w:p>
    <w:p w:rsidR="00F5043A" w:rsidRPr="00F5043A" w:rsidRDefault="00F5043A" w:rsidP="00B81B9D">
      <w:pPr>
        <w:pStyle w:val="BodyText"/>
        <w:spacing w:line="247" w:lineRule="auto"/>
      </w:pPr>
    </w:p>
    <w:p w:rsidR="00F5043A" w:rsidRPr="00F5043A" w:rsidRDefault="00F5043A" w:rsidP="00B81B9D">
      <w:pPr>
        <w:pStyle w:val="BodyText"/>
        <w:spacing w:line="247" w:lineRule="auto"/>
      </w:pPr>
    </w:p>
    <w:p w:rsidR="00F5043A" w:rsidRPr="00F5043A" w:rsidRDefault="00F5043A">
      <w:pPr>
        <w:rPr>
          <w:sz w:val="24"/>
          <w:szCs w:val="24"/>
        </w:rPr>
      </w:pPr>
      <w:r w:rsidRPr="00F5043A">
        <w:rPr>
          <w:sz w:val="24"/>
          <w:szCs w:val="24"/>
        </w:rPr>
        <w:br w:type="page"/>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lastRenderedPageBreak/>
        <w:t xml:space="preserve">CJC 4.2 </w:t>
      </w:r>
    </w:p>
    <w:p w:rsidR="00F5043A" w:rsidRPr="00F5043A" w:rsidRDefault="00F5043A" w:rsidP="00F5043A">
      <w:pPr>
        <w:widowControl/>
        <w:adjustRightInd w:val="0"/>
        <w:spacing w:line="241" w:lineRule="atLeast"/>
        <w:ind w:left="720" w:right="720"/>
        <w:jc w:val="center"/>
        <w:rPr>
          <w:rFonts w:eastAsia="Calibri"/>
          <w:b/>
          <w:bCs/>
          <w:sz w:val="24"/>
          <w:szCs w:val="24"/>
        </w:rPr>
      </w:pPr>
      <w:r w:rsidRPr="00F5043A">
        <w:rPr>
          <w:rFonts w:eastAsia="Calibri"/>
          <w:b/>
          <w:bCs/>
          <w:sz w:val="24"/>
          <w:szCs w:val="24"/>
        </w:rPr>
        <w:t>POLITICAL AND CAMPAIGN ACTIVITIES OF JUDICIAL CANDIDATES IN PUBLIC ELECTIONS</w:t>
      </w:r>
    </w:p>
    <w:p w:rsidR="00F5043A" w:rsidRPr="00F5043A" w:rsidRDefault="00F5043A" w:rsidP="00F5043A">
      <w:pPr>
        <w:widowControl/>
        <w:adjustRightInd w:val="0"/>
        <w:ind w:firstLine="720"/>
        <w:jc w:val="both"/>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(A) A judicial candidate* in a nonpartisan, public elec</w:t>
      </w:r>
      <w:r w:rsidRPr="00F5043A">
        <w:rPr>
          <w:rFonts w:eastAsia="Calibri"/>
          <w:sz w:val="24"/>
          <w:szCs w:val="24"/>
        </w:rPr>
        <w:softHyphen/>
        <w:t xml:space="preserve">tion* shall: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 xml:space="preserve">2) [Unchanged.]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(3) review and approve the content of all campaign state</w:t>
      </w:r>
      <w:r w:rsidRPr="00F5043A">
        <w:rPr>
          <w:rFonts w:eastAsia="Calibri"/>
          <w:sz w:val="24"/>
          <w:szCs w:val="24"/>
        </w:rPr>
        <w:softHyphen/>
        <w:t xml:space="preserve">ments and materials produced by the candidate or </w:t>
      </w:r>
      <w:r w:rsidRPr="00F5043A">
        <w:rPr>
          <w:rFonts w:eastAsia="Calibri"/>
          <w:strike/>
          <w:sz w:val="24"/>
          <w:szCs w:val="24"/>
        </w:rPr>
        <w:t xml:space="preserve">his or her </w:t>
      </w:r>
      <w:r w:rsidRPr="00F5043A">
        <w:rPr>
          <w:rFonts w:eastAsia="Calibri"/>
          <w:sz w:val="24"/>
          <w:szCs w:val="24"/>
          <w:u w:val="single"/>
        </w:rPr>
        <w:t xml:space="preserve">the judicial candidate’s </w:t>
      </w:r>
      <w:r w:rsidRPr="00F5043A">
        <w:rPr>
          <w:rFonts w:eastAsia="Calibri"/>
          <w:sz w:val="24"/>
          <w:szCs w:val="24"/>
        </w:rPr>
        <w:t>campaign committee, as autho</w:t>
      </w:r>
      <w:r w:rsidRPr="00F5043A">
        <w:rPr>
          <w:rFonts w:eastAsia="Calibri"/>
          <w:sz w:val="24"/>
          <w:szCs w:val="24"/>
        </w:rPr>
        <w:softHyphen/>
        <w:t xml:space="preserve">rized by Rule 4.4, before their dissemination; and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(4) [Unchanged.]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(B) A candidate for elective judicial office may: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(1) [Unchanged.]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(2) </w:t>
      </w:r>
      <w:proofErr w:type="gramStart"/>
      <w:r w:rsidRPr="00F5043A">
        <w:rPr>
          <w:rFonts w:eastAsia="Calibri"/>
          <w:sz w:val="24"/>
          <w:szCs w:val="24"/>
        </w:rPr>
        <w:t>speak</w:t>
      </w:r>
      <w:proofErr w:type="gramEnd"/>
      <w:r w:rsidRPr="00F5043A">
        <w:rPr>
          <w:rFonts w:eastAsia="Calibri"/>
          <w:sz w:val="24"/>
          <w:szCs w:val="24"/>
        </w:rPr>
        <w:t xml:space="preserve"> on behalf of </w:t>
      </w:r>
      <w:r w:rsidRPr="00F5043A">
        <w:rPr>
          <w:rFonts w:eastAsia="Calibri"/>
          <w:strike/>
          <w:sz w:val="24"/>
          <w:szCs w:val="24"/>
        </w:rPr>
        <w:t xml:space="preserve">his or her </w:t>
      </w:r>
      <w:r w:rsidRPr="00F5043A">
        <w:rPr>
          <w:rFonts w:eastAsia="Calibri"/>
          <w:sz w:val="24"/>
          <w:szCs w:val="24"/>
          <w:u w:val="single"/>
        </w:rPr>
        <w:t xml:space="preserve">their </w:t>
      </w:r>
      <w:r w:rsidRPr="00F5043A">
        <w:rPr>
          <w:rFonts w:eastAsia="Calibri"/>
          <w:sz w:val="24"/>
          <w:szCs w:val="24"/>
        </w:rPr>
        <w:t xml:space="preserve">candidacy through any medium, including but not limited to advertisements, </w:t>
      </w:r>
      <w:r w:rsidRPr="00F5043A">
        <w:rPr>
          <w:rFonts w:eastAsia="Calibri"/>
          <w:strike/>
          <w:sz w:val="24"/>
          <w:szCs w:val="24"/>
        </w:rPr>
        <w:t xml:space="preserve">web sites </w:t>
      </w:r>
      <w:r w:rsidRPr="00F5043A">
        <w:rPr>
          <w:rFonts w:eastAsia="Calibri"/>
          <w:sz w:val="24"/>
          <w:szCs w:val="24"/>
          <w:u w:val="single"/>
        </w:rPr>
        <w:t>websites</w:t>
      </w:r>
      <w:r w:rsidRPr="00F5043A">
        <w:rPr>
          <w:rFonts w:eastAsia="Calibri"/>
          <w:sz w:val="24"/>
          <w:szCs w:val="24"/>
        </w:rPr>
        <w:t xml:space="preserve">, or other campaign literature;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(3) [Unchanged.] </w:t>
      </w:r>
    </w:p>
    <w:p w:rsidR="00F5043A" w:rsidRPr="00F5043A" w:rsidRDefault="00F5043A" w:rsidP="00F5043A">
      <w:pPr>
        <w:widowControl/>
        <w:autoSpaceDE/>
        <w:autoSpaceDN/>
        <w:spacing w:line="259" w:lineRule="auto"/>
        <w:jc w:val="center"/>
        <w:rPr>
          <w:rFonts w:eastAsia="Calibri"/>
          <w:sz w:val="24"/>
          <w:szCs w:val="24"/>
        </w:rPr>
      </w:pPr>
    </w:p>
    <w:p w:rsidR="00F5043A" w:rsidRPr="00F5043A" w:rsidRDefault="00F5043A" w:rsidP="00F5043A">
      <w:pPr>
        <w:widowControl/>
        <w:autoSpaceDE/>
        <w:autoSpaceDN/>
        <w:spacing w:line="259" w:lineRule="auto"/>
        <w:jc w:val="center"/>
        <w:rPr>
          <w:rFonts w:eastAsia="Calibri"/>
          <w:b/>
          <w:sz w:val="24"/>
          <w:szCs w:val="24"/>
        </w:rPr>
      </w:pPr>
      <w:r w:rsidRPr="00F5043A">
        <w:rPr>
          <w:rFonts w:eastAsia="Calibri"/>
          <w:b/>
          <w:sz w:val="24"/>
          <w:szCs w:val="24"/>
        </w:rPr>
        <w:t>Comments</w:t>
      </w:r>
    </w:p>
    <w:p w:rsidR="00F5043A" w:rsidRPr="00F5043A" w:rsidRDefault="00F5043A" w:rsidP="00F5043A">
      <w:pPr>
        <w:widowControl/>
        <w:autoSpaceDE/>
        <w:autoSpaceDN/>
        <w:spacing w:line="259" w:lineRule="auto"/>
        <w:jc w:val="center"/>
        <w:rPr>
          <w:rFonts w:eastAsia="Calibri"/>
          <w:sz w:val="24"/>
          <w:szCs w:val="24"/>
        </w:rPr>
      </w:pPr>
    </w:p>
    <w:p w:rsidR="00F5043A" w:rsidRPr="00F5043A" w:rsidRDefault="00F5043A" w:rsidP="00F5043A">
      <w:pPr>
        <w:widowControl/>
        <w:autoSpaceDE/>
        <w:autoSpaceDN/>
        <w:spacing w:after="160" w:line="259" w:lineRule="auto"/>
        <w:ind w:firstLine="720"/>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 xml:space="preserve">5] [Unchanged.] </w:t>
      </w:r>
    </w:p>
    <w:p w:rsidR="00F5043A" w:rsidRPr="00F5043A" w:rsidRDefault="00F5043A" w:rsidP="00B81B9D">
      <w:pPr>
        <w:pStyle w:val="BodyText"/>
        <w:spacing w:line="247" w:lineRule="auto"/>
      </w:pPr>
    </w:p>
    <w:p w:rsidR="00F5043A" w:rsidRPr="00F5043A" w:rsidRDefault="00F5043A">
      <w:pPr>
        <w:rPr>
          <w:sz w:val="24"/>
          <w:szCs w:val="24"/>
        </w:rPr>
      </w:pPr>
      <w:r w:rsidRPr="00F5043A">
        <w:rPr>
          <w:sz w:val="24"/>
          <w:szCs w:val="24"/>
        </w:rPr>
        <w:br w:type="page"/>
      </w:r>
    </w:p>
    <w:p w:rsidR="00F5043A" w:rsidRPr="00F5043A" w:rsidRDefault="00F5043A" w:rsidP="00F5043A">
      <w:pPr>
        <w:widowControl/>
        <w:adjustRightInd w:val="0"/>
        <w:spacing w:line="241" w:lineRule="atLeast"/>
        <w:jc w:val="center"/>
        <w:rPr>
          <w:rFonts w:eastAsia="Calibri"/>
          <w:b/>
          <w:color w:val="211D1E"/>
          <w:sz w:val="24"/>
          <w:szCs w:val="24"/>
        </w:rPr>
      </w:pPr>
      <w:r w:rsidRPr="00F5043A">
        <w:rPr>
          <w:rFonts w:eastAsia="Calibri"/>
          <w:b/>
          <w:color w:val="211D1E"/>
          <w:sz w:val="24"/>
          <w:szCs w:val="24"/>
        </w:rPr>
        <w:lastRenderedPageBreak/>
        <w:t xml:space="preserve">CJC 4.4 </w:t>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bCs/>
          <w:sz w:val="24"/>
          <w:szCs w:val="24"/>
        </w:rPr>
        <w:t xml:space="preserve">CAMPAIGN COMMITTEES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(A) A judicial candidate* subject to public election* may establish a campaign committee to manage and conduct a campaign for the candidate, subject to the provisions of this Code. The candidate is responsible for ensuring that </w:t>
      </w:r>
      <w:r w:rsidRPr="00F5043A">
        <w:rPr>
          <w:rFonts w:eastAsia="Calibri"/>
          <w:strike/>
          <w:sz w:val="24"/>
          <w:szCs w:val="24"/>
        </w:rPr>
        <w:t xml:space="preserve">his or </w:t>
      </w:r>
      <w:proofErr w:type="gramStart"/>
      <w:r w:rsidRPr="00F5043A">
        <w:rPr>
          <w:rFonts w:eastAsia="Calibri"/>
          <w:strike/>
          <w:sz w:val="24"/>
          <w:szCs w:val="24"/>
        </w:rPr>
        <w:t>her</w:t>
      </w:r>
      <w:proofErr w:type="gramEnd"/>
      <w:r w:rsidRPr="00F5043A">
        <w:rPr>
          <w:rFonts w:eastAsia="Calibri"/>
          <w:strike/>
          <w:sz w:val="24"/>
          <w:szCs w:val="24"/>
        </w:rPr>
        <w:t xml:space="preserve"> </w:t>
      </w:r>
      <w:r w:rsidRPr="00F5043A">
        <w:rPr>
          <w:rFonts w:eastAsia="Calibri"/>
          <w:sz w:val="24"/>
          <w:szCs w:val="24"/>
          <w:u w:val="single"/>
        </w:rPr>
        <w:t xml:space="preserve">their </w:t>
      </w:r>
      <w:r w:rsidRPr="00F5043A">
        <w:rPr>
          <w:rFonts w:eastAsia="Calibri"/>
          <w:sz w:val="24"/>
          <w:szCs w:val="24"/>
        </w:rPr>
        <w:t xml:space="preserve">campaign committee complies with applicable provisions of this Code and other applicable law.* </w:t>
      </w:r>
    </w:p>
    <w:p w:rsidR="00F5043A" w:rsidRPr="00F5043A" w:rsidRDefault="00F5043A" w:rsidP="00F5043A">
      <w:pPr>
        <w:widowControl/>
        <w:adjustRightInd w:val="0"/>
        <w:spacing w:line="241" w:lineRule="atLeast"/>
        <w:ind w:firstLine="720"/>
        <w:rPr>
          <w:rFonts w:eastAsia="Calibri"/>
          <w:sz w:val="24"/>
          <w:szCs w:val="24"/>
        </w:rPr>
      </w:pPr>
    </w:p>
    <w:p w:rsidR="00F5043A" w:rsidRPr="00F5043A" w:rsidRDefault="00F5043A" w:rsidP="00F5043A">
      <w:pPr>
        <w:widowControl/>
        <w:adjustRightInd w:val="0"/>
        <w:spacing w:line="241" w:lineRule="atLeast"/>
        <w:ind w:firstLine="720"/>
        <w:rPr>
          <w:rFonts w:eastAsia="Calibri"/>
          <w:sz w:val="24"/>
          <w:szCs w:val="24"/>
        </w:rPr>
      </w:pPr>
      <w:r w:rsidRPr="00F5043A">
        <w:rPr>
          <w:rFonts w:eastAsia="Calibri"/>
          <w:sz w:val="24"/>
          <w:szCs w:val="24"/>
        </w:rPr>
        <w:t xml:space="preserve">(B) A judicial candidate subject to public election shall direct </w:t>
      </w:r>
      <w:r w:rsidRPr="00F5043A">
        <w:rPr>
          <w:rFonts w:eastAsia="Calibri"/>
          <w:strike/>
          <w:sz w:val="24"/>
          <w:szCs w:val="24"/>
        </w:rPr>
        <w:t xml:space="preserve">his or her </w:t>
      </w:r>
      <w:r w:rsidRPr="00F5043A">
        <w:rPr>
          <w:rFonts w:eastAsia="Calibri"/>
          <w:sz w:val="24"/>
          <w:szCs w:val="24"/>
          <w:u w:val="single"/>
        </w:rPr>
        <w:t xml:space="preserve">their </w:t>
      </w:r>
      <w:r w:rsidRPr="00F5043A">
        <w:rPr>
          <w:rFonts w:eastAsia="Calibri"/>
          <w:sz w:val="24"/>
          <w:szCs w:val="24"/>
        </w:rPr>
        <w:t xml:space="preserve">campaign committee: </w:t>
      </w:r>
    </w:p>
    <w:p w:rsidR="00F5043A" w:rsidRPr="00F5043A" w:rsidRDefault="00F5043A" w:rsidP="00F5043A">
      <w:pPr>
        <w:widowControl/>
        <w:adjustRightInd w:val="0"/>
        <w:spacing w:line="241" w:lineRule="atLeast"/>
        <w:ind w:firstLine="72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 xml:space="preserve">3) [Unchanged.] </w:t>
      </w:r>
    </w:p>
    <w:p w:rsidR="00F5043A" w:rsidRPr="00F5043A" w:rsidRDefault="00F5043A" w:rsidP="00F5043A">
      <w:pPr>
        <w:widowControl/>
        <w:adjustRightInd w:val="0"/>
        <w:spacing w:line="241" w:lineRule="atLeast"/>
        <w:jc w:val="center"/>
        <w:rPr>
          <w:rFonts w:eastAsia="Calibri"/>
          <w:sz w:val="24"/>
          <w:szCs w:val="24"/>
        </w:rPr>
      </w:pP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t xml:space="preserve">Comments </w:t>
      </w:r>
    </w:p>
    <w:p w:rsidR="00F5043A" w:rsidRPr="00F5043A" w:rsidRDefault="00F5043A" w:rsidP="00F5043A">
      <w:pPr>
        <w:widowControl/>
        <w:autoSpaceDE/>
        <w:autoSpaceDN/>
        <w:spacing w:line="259" w:lineRule="auto"/>
        <w:ind w:firstLine="720"/>
        <w:rPr>
          <w:rFonts w:eastAsia="Calibri"/>
          <w:sz w:val="24"/>
          <w:szCs w:val="24"/>
        </w:rPr>
      </w:pPr>
    </w:p>
    <w:p w:rsidR="00F5043A" w:rsidRPr="00F5043A" w:rsidRDefault="00F5043A" w:rsidP="00F5043A">
      <w:pPr>
        <w:widowControl/>
        <w:autoSpaceDE/>
        <w:autoSpaceDN/>
        <w:spacing w:line="259" w:lineRule="auto"/>
        <w:ind w:firstLine="720"/>
        <w:rPr>
          <w:rFonts w:eastAsia="Calibri"/>
          <w:sz w:val="24"/>
          <w:szCs w:val="24"/>
        </w:rPr>
      </w:pPr>
      <w:r w:rsidRPr="00F5043A">
        <w:rPr>
          <w:rFonts w:eastAsia="Calibri"/>
          <w:sz w:val="24"/>
          <w:szCs w:val="24"/>
        </w:rPr>
        <w:t>[1]</w:t>
      </w:r>
      <w:proofErr w:type="gramStart"/>
      <w:r w:rsidRPr="00F5043A">
        <w:rPr>
          <w:rFonts w:eastAsia="Calibri"/>
          <w:sz w:val="24"/>
          <w:szCs w:val="24"/>
        </w:rPr>
        <w:t>-[</w:t>
      </w:r>
      <w:proofErr w:type="gramEnd"/>
      <w:r w:rsidRPr="00F5043A">
        <w:rPr>
          <w:rFonts w:eastAsia="Calibri"/>
          <w:sz w:val="24"/>
          <w:szCs w:val="24"/>
        </w:rPr>
        <w:t>2] [Unchanged.]</w:t>
      </w:r>
    </w:p>
    <w:p w:rsidR="00F5043A" w:rsidRPr="00F5043A" w:rsidRDefault="00F5043A" w:rsidP="00B81B9D">
      <w:pPr>
        <w:pStyle w:val="BodyText"/>
        <w:spacing w:line="247" w:lineRule="auto"/>
      </w:pPr>
    </w:p>
    <w:p w:rsidR="00F5043A" w:rsidRPr="00F5043A" w:rsidRDefault="00F5043A" w:rsidP="00B81B9D">
      <w:pPr>
        <w:pStyle w:val="BodyText"/>
        <w:spacing w:line="247" w:lineRule="auto"/>
      </w:pPr>
    </w:p>
    <w:p w:rsidR="00F5043A" w:rsidRPr="00F5043A" w:rsidRDefault="00F5043A">
      <w:pPr>
        <w:rPr>
          <w:sz w:val="24"/>
          <w:szCs w:val="24"/>
        </w:rPr>
      </w:pPr>
      <w:r w:rsidRPr="00F5043A">
        <w:rPr>
          <w:sz w:val="24"/>
          <w:szCs w:val="24"/>
        </w:rPr>
        <w:br w:type="page"/>
      </w: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lastRenderedPageBreak/>
        <w:t xml:space="preserve">CJC 4.5 </w:t>
      </w:r>
    </w:p>
    <w:p w:rsidR="00F5043A" w:rsidRPr="00F5043A" w:rsidRDefault="00F5043A" w:rsidP="00F5043A">
      <w:pPr>
        <w:widowControl/>
        <w:adjustRightInd w:val="0"/>
        <w:spacing w:line="241" w:lineRule="atLeast"/>
        <w:ind w:left="720" w:right="720"/>
        <w:jc w:val="center"/>
        <w:rPr>
          <w:rFonts w:eastAsia="Calibri"/>
          <w:b/>
          <w:sz w:val="24"/>
          <w:szCs w:val="24"/>
        </w:rPr>
      </w:pPr>
      <w:r w:rsidRPr="00F5043A">
        <w:rPr>
          <w:rFonts w:eastAsia="Calibri"/>
          <w:b/>
          <w:bCs/>
          <w:sz w:val="24"/>
          <w:szCs w:val="24"/>
        </w:rPr>
        <w:t xml:space="preserve">ACTIVITIES OF JUDGES WHO BECOME CANDIDATES FOR NONJUDICIAL OFFICE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(A)</w:t>
      </w:r>
      <w:proofErr w:type="gramStart"/>
      <w:r w:rsidRPr="00F5043A">
        <w:rPr>
          <w:rFonts w:eastAsia="Calibri"/>
          <w:sz w:val="24"/>
          <w:szCs w:val="24"/>
        </w:rPr>
        <w:t>-(</w:t>
      </w:r>
      <w:proofErr w:type="gramEnd"/>
      <w:r w:rsidRPr="00F5043A">
        <w:rPr>
          <w:rFonts w:eastAsia="Calibri"/>
          <w:sz w:val="24"/>
          <w:szCs w:val="24"/>
        </w:rPr>
        <w:t xml:space="preserve">B) [Unchanged.] </w:t>
      </w:r>
    </w:p>
    <w:p w:rsidR="00F5043A" w:rsidRPr="00F5043A" w:rsidRDefault="00F5043A" w:rsidP="00F5043A">
      <w:pPr>
        <w:widowControl/>
        <w:adjustRightInd w:val="0"/>
        <w:spacing w:line="241" w:lineRule="atLeast"/>
        <w:jc w:val="center"/>
        <w:rPr>
          <w:rFonts w:eastAsia="Calibri"/>
          <w:sz w:val="24"/>
          <w:szCs w:val="24"/>
        </w:rPr>
      </w:pPr>
    </w:p>
    <w:p w:rsidR="00F5043A" w:rsidRPr="00F5043A" w:rsidRDefault="00F5043A" w:rsidP="00F5043A">
      <w:pPr>
        <w:widowControl/>
        <w:adjustRightInd w:val="0"/>
        <w:spacing w:line="241" w:lineRule="atLeast"/>
        <w:jc w:val="center"/>
        <w:rPr>
          <w:rFonts w:eastAsia="Calibri"/>
          <w:b/>
          <w:sz w:val="24"/>
          <w:szCs w:val="24"/>
        </w:rPr>
      </w:pPr>
      <w:r w:rsidRPr="00F5043A">
        <w:rPr>
          <w:rFonts w:eastAsia="Calibri"/>
          <w:b/>
          <w:sz w:val="24"/>
          <w:szCs w:val="24"/>
        </w:rPr>
        <w:t xml:space="preserve">Comments </w:t>
      </w:r>
    </w:p>
    <w:p w:rsidR="00F5043A" w:rsidRPr="00F5043A" w:rsidRDefault="00F5043A" w:rsidP="00F5043A">
      <w:pPr>
        <w:widowControl/>
        <w:adjustRightInd w:val="0"/>
        <w:spacing w:line="241" w:lineRule="atLeast"/>
        <w:ind w:firstLine="240"/>
        <w:jc w:val="both"/>
        <w:rPr>
          <w:rFonts w:eastAsia="Calibri"/>
          <w:sz w:val="24"/>
          <w:szCs w:val="24"/>
        </w:rPr>
      </w:pPr>
    </w:p>
    <w:p w:rsidR="00F5043A" w:rsidRPr="00F5043A" w:rsidRDefault="00F5043A" w:rsidP="00F5043A">
      <w:pPr>
        <w:widowControl/>
        <w:adjustRightInd w:val="0"/>
        <w:spacing w:line="241" w:lineRule="atLeast"/>
        <w:ind w:firstLine="720"/>
        <w:jc w:val="both"/>
        <w:rPr>
          <w:rFonts w:eastAsia="Calibri"/>
          <w:sz w:val="24"/>
          <w:szCs w:val="24"/>
        </w:rPr>
      </w:pPr>
      <w:r w:rsidRPr="00F5043A">
        <w:rPr>
          <w:rFonts w:eastAsia="Calibri"/>
          <w:sz w:val="24"/>
          <w:szCs w:val="24"/>
        </w:rPr>
        <w:t xml:space="preserve">[1] [Unchanged.] </w:t>
      </w:r>
    </w:p>
    <w:p w:rsidR="00F5043A" w:rsidRPr="00F5043A" w:rsidRDefault="00F5043A" w:rsidP="00F5043A">
      <w:pPr>
        <w:widowControl/>
        <w:autoSpaceDE/>
        <w:autoSpaceDN/>
        <w:spacing w:line="259" w:lineRule="auto"/>
        <w:rPr>
          <w:rFonts w:eastAsia="Calibri"/>
          <w:sz w:val="24"/>
          <w:szCs w:val="24"/>
        </w:rPr>
      </w:pPr>
    </w:p>
    <w:p w:rsidR="00F5043A" w:rsidRPr="00F5043A" w:rsidRDefault="00F5043A" w:rsidP="00F5043A">
      <w:pPr>
        <w:widowControl/>
        <w:autoSpaceDE/>
        <w:autoSpaceDN/>
        <w:spacing w:after="160" w:line="259" w:lineRule="auto"/>
        <w:ind w:firstLine="720"/>
        <w:rPr>
          <w:rFonts w:eastAsia="Calibri"/>
          <w:sz w:val="24"/>
          <w:szCs w:val="24"/>
        </w:rPr>
      </w:pPr>
      <w:r w:rsidRPr="00F5043A">
        <w:rPr>
          <w:rFonts w:eastAsia="Calibri"/>
          <w:sz w:val="24"/>
          <w:szCs w:val="24"/>
        </w:rPr>
        <w:t xml:space="preserve">[2] The “resign to run” rule set forth in paragraph (A) ensures that a judge cannot use the judicial office to promote </w:t>
      </w:r>
      <w:r w:rsidRPr="00F5043A">
        <w:rPr>
          <w:rFonts w:eastAsia="Calibri"/>
          <w:strike/>
          <w:sz w:val="24"/>
          <w:szCs w:val="24"/>
        </w:rPr>
        <w:t xml:space="preserve">his or her </w:t>
      </w:r>
      <w:r w:rsidRPr="00F5043A">
        <w:rPr>
          <w:rFonts w:eastAsia="Calibri"/>
          <w:sz w:val="24"/>
          <w:szCs w:val="24"/>
          <w:u w:val="single"/>
        </w:rPr>
        <w:t xml:space="preserve">their </w:t>
      </w:r>
      <w:r w:rsidRPr="00F5043A">
        <w:rPr>
          <w:rFonts w:eastAsia="Calibri"/>
          <w:sz w:val="24"/>
          <w:szCs w:val="24"/>
        </w:rPr>
        <w:t>candidacy</w:t>
      </w:r>
      <w:r w:rsidRPr="00F5043A">
        <w:rPr>
          <w:rFonts w:eastAsia="Calibri"/>
          <w:strike/>
          <w:sz w:val="24"/>
          <w:szCs w:val="24"/>
        </w:rPr>
        <w:t xml:space="preserve">, </w:t>
      </w:r>
      <w:r w:rsidRPr="00F5043A">
        <w:rPr>
          <w:rFonts w:eastAsia="Calibri"/>
          <w:sz w:val="24"/>
          <w:szCs w:val="24"/>
        </w:rPr>
        <w:t xml:space="preserve">and prevents </w:t>
      </w:r>
      <w:proofErr w:type="spellStart"/>
      <w:r w:rsidRPr="00F5043A">
        <w:rPr>
          <w:rFonts w:eastAsia="Calibri"/>
          <w:sz w:val="24"/>
          <w:szCs w:val="24"/>
        </w:rPr>
        <w:t>postcampaign</w:t>
      </w:r>
      <w:proofErr w:type="spellEnd"/>
      <w:r w:rsidRPr="00F5043A">
        <w:rPr>
          <w:rFonts w:eastAsia="Calibri"/>
          <w:sz w:val="24"/>
          <w:szCs w:val="24"/>
        </w:rPr>
        <w:t xml:space="preserve"> retaliation from the judge in the event the judge is defeated in the election. When a judge is seeking appointive </w:t>
      </w:r>
      <w:proofErr w:type="spellStart"/>
      <w:r w:rsidRPr="00F5043A">
        <w:rPr>
          <w:rFonts w:eastAsia="Calibri"/>
          <w:sz w:val="24"/>
          <w:szCs w:val="24"/>
        </w:rPr>
        <w:t>non</w:t>
      </w:r>
      <w:r w:rsidRPr="00F5043A">
        <w:rPr>
          <w:rFonts w:eastAsia="Calibri"/>
          <w:sz w:val="24"/>
          <w:szCs w:val="24"/>
        </w:rPr>
        <w:softHyphen/>
        <w:t>judicial</w:t>
      </w:r>
      <w:proofErr w:type="spellEnd"/>
      <w:r w:rsidRPr="00F5043A">
        <w:rPr>
          <w:rFonts w:eastAsia="Calibri"/>
          <w:sz w:val="24"/>
          <w:szCs w:val="24"/>
        </w:rPr>
        <w:t xml:space="preserve"> office, however, the dangers are not sufficient to warrant impos</w:t>
      </w:r>
      <w:r w:rsidRPr="00F5043A">
        <w:rPr>
          <w:rFonts w:eastAsia="Calibri"/>
          <w:sz w:val="24"/>
          <w:szCs w:val="24"/>
        </w:rPr>
        <w:softHyphen/>
        <w:t>ing the “resign to run” rule.</w:t>
      </w:r>
    </w:p>
    <w:p w:rsidR="00F5043A" w:rsidRPr="00F5043A" w:rsidRDefault="00F5043A" w:rsidP="00B81B9D">
      <w:pPr>
        <w:pStyle w:val="BodyText"/>
        <w:spacing w:line="247" w:lineRule="auto"/>
      </w:pPr>
    </w:p>
    <w:p w:rsidR="00F5043A" w:rsidRPr="00F5043A" w:rsidRDefault="00F5043A" w:rsidP="00B81B9D">
      <w:pPr>
        <w:pStyle w:val="BodyText"/>
        <w:spacing w:line="247" w:lineRule="auto"/>
      </w:pPr>
    </w:p>
    <w:p w:rsidR="00B81B9D" w:rsidRPr="00F5043A" w:rsidRDefault="00B81B9D" w:rsidP="00B81B9D">
      <w:pPr>
        <w:pStyle w:val="BodyText"/>
        <w:tabs>
          <w:tab w:val="right" w:pos="9559"/>
        </w:tabs>
        <w:spacing w:line="289" w:lineRule="exact"/>
        <w:ind w:left="186"/>
      </w:pPr>
    </w:p>
    <w:p w:rsidR="00B81B9D" w:rsidRPr="00F5043A" w:rsidRDefault="00B81B9D" w:rsidP="00B81B9D">
      <w:pPr>
        <w:pStyle w:val="BodyText"/>
        <w:tabs>
          <w:tab w:val="right" w:pos="9559"/>
        </w:tabs>
        <w:spacing w:line="289" w:lineRule="exact"/>
        <w:ind w:left="186"/>
        <w:jc w:val="center"/>
      </w:pPr>
    </w:p>
    <w:p w:rsidR="00B81B9D" w:rsidRPr="00F5043A" w:rsidRDefault="00B81B9D" w:rsidP="00B81B9D">
      <w:pPr>
        <w:pStyle w:val="Heading1"/>
        <w:ind w:left="0" w:right="0"/>
        <w:jc w:val="left"/>
        <w:rPr>
          <w:b w:val="0"/>
        </w:rPr>
      </w:pPr>
    </w:p>
    <w:p w:rsidR="006540DA" w:rsidRPr="00F5043A" w:rsidRDefault="006540DA">
      <w:pPr>
        <w:pStyle w:val="BodyText"/>
        <w:spacing w:before="4"/>
        <w:rPr>
          <w:b/>
        </w:rPr>
      </w:pPr>
    </w:p>
    <w:p w:rsidR="006540DA" w:rsidRPr="00F5043A" w:rsidRDefault="006540DA">
      <w:pPr>
        <w:rPr>
          <w:sz w:val="24"/>
          <w:szCs w:val="24"/>
        </w:rPr>
        <w:sectPr w:rsidR="006540DA" w:rsidRPr="00F5043A" w:rsidSect="00DF6311">
          <w:type w:val="continuous"/>
          <w:pgSz w:w="12240" w:h="15840"/>
          <w:pgMar w:top="1440" w:right="1440" w:bottom="1440" w:left="1440" w:header="720" w:footer="720" w:gutter="0"/>
          <w:cols w:space="720"/>
          <w:docGrid w:linePitch="299"/>
        </w:sectPr>
      </w:pPr>
    </w:p>
    <w:p w:rsidR="006540DA" w:rsidRPr="00F5043A" w:rsidRDefault="006540DA">
      <w:pPr>
        <w:pStyle w:val="BodyText"/>
        <w:spacing w:before="9"/>
      </w:pPr>
    </w:p>
    <w:sectPr w:rsidR="006540DA" w:rsidRPr="00F5043A">
      <w:type w:val="continuous"/>
      <w:pgSz w:w="12240" w:h="15840"/>
      <w:pgMar w:top="0" w:right="1340" w:bottom="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D5D91"/>
    <w:multiLevelType w:val="hybridMultilevel"/>
    <w:tmpl w:val="521C7462"/>
    <w:lvl w:ilvl="0" w:tplc="086A2D0A">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5A25CF"/>
    <w:multiLevelType w:val="hybridMultilevel"/>
    <w:tmpl w:val="4D1A6FEC"/>
    <w:lvl w:ilvl="0" w:tplc="954C096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B64D69"/>
    <w:multiLevelType w:val="hybridMultilevel"/>
    <w:tmpl w:val="FABC919E"/>
    <w:lvl w:ilvl="0" w:tplc="C892342E">
      <w:start w:val="1"/>
      <w:numFmt w:val="decimal"/>
      <w:lvlText w:val="[%1]"/>
      <w:lvlJc w:val="left"/>
      <w:pPr>
        <w:ind w:left="246" w:hanging="720"/>
      </w:pPr>
      <w:rPr>
        <w:rFonts w:ascii="Times New Roman" w:eastAsia="Times New Roman" w:hAnsi="Times New Roman" w:cs="Times New Roman" w:hint="default"/>
        <w:spacing w:val="-5"/>
        <w:w w:val="99"/>
        <w:sz w:val="24"/>
        <w:szCs w:val="24"/>
      </w:rPr>
    </w:lvl>
    <w:lvl w:ilvl="1" w:tplc="393C3882">
      <w:numFmt w:val="bullet"/>
      <w:lvlText w:val="•"/>
      <w:lvlJc w:val="left"/>
      <w:pPr>
        <w:ind w:left="1188" w:hanging="720"/>
      </w:pPr>
      <w:rPr>
        <w:rFonts w:hint="default"/>
      </w:rPr>
    </w:lvl>
    <w:lvl w:ilvl="2" w:tplc="48EC0208">
      <w:numFmt w:val="bullet"/>
      <w:lvlText w:val="•"/>
      <w:lvlJc w:val="left"/>
      <w:pPr>
        <w:ind w:left="2136" w:hanging="720"/>
      </w:pPr>
      <w:rPr>
        <w:rFonts w:hint="default"/>
      </w:rPr>
    </w:lvl>
    <w:lvl w:ilvl="3" w:tplc="30F6B1F4">
      <w:numFmt w:val="bullet"/>
      <w:lvlText w:val="•"/>
      <w:lvlJc w:val="left"/>
      <w:pPr>
        <w:ind w:left="3084" w:hanging="720"/>
      </w:pPr>
      <w:rPr>
        <w:rFonts w:hint="default"/>
      </w:rPr>
    </w:lvl>
    <w:lvl w:ilvl="4" w:tplc="822C3824">
      <w:numFmt w:val="bullet"/>
      <w:lvlText w:val="•"/>
      <w:lvlJc w:val="left"/>
      <w:pPr>
        <w:ind w:left="4032" w:hanging="720"/>
      </w:pPr>
      <w:rPr>
        <w:rFonts w:hint="default"/>
      </w:rPr>
    </w:lvl>
    <w:lvl w:ilvl="5" w:tplc="4B74F64C">
      <w:numFmt w:val="bullet"/>
      <w:lvlText w:val="•"/>
      <w:lvlJc w:val="left"/>
      <w:pPr>
        <w:ind w:left="4980" w:hanging="720"/>
      </w:pPr>
      <w:rPr>
        <w:rFonts w:hint="default"/>
      </w:rPr>
    </w:lvl>
    <w:lvl w:ilvl="6" w:tplc="6296711E">
      <w:numFmt w:val="bullet"/>
      <w:lvlText w:val="•"/>
      <w:lvlJc w:val="left"/>
      <w:pPr>
        <w:ind w:left="5928" w:hanging="720"/>
      </w:pPr>
      <w:rPr>
        <w:rFonts w:hint="default"/>
      </w:rPr>
    </w:lvl>
    <w:lvl w:ilvl="7" w:tplc="2BE8ED92">
      <w:numFmt w:val="bullet"/>
      <w:lvlText w:val="•"/>
      <w:lvlJc w:val="left"/>
      <w:pPr>
        <w:ind w:left="6876" w:hanging="720"/>
      </w:pPr>
      <w:rPr>
        <w:rFonts w:hint="default"/>
      </w:rPr>
    </w:lvl>
    <w:lvl w:ilvl="8" w:tplc="A35212AA">
      <w:numFmt w:val="bullet"/>
      <w:lvlText w:val="•"/>
      <w:lvlJc w:val="left"/>
      <w:pPr>
        <w:ind w:left="7824" w:hanging="720"/>
      </w:pPr>
      <w:rPr>
        <w:rFonts w:hint="default"/>
      </w:rPr>
    </w:lvl>
  </w:abstractNum>
  <w:abstractNum w:abstractNumId="3" w15:restartNumberingAfterBreak="0">
    <w:nsid w:val="418A14E1"/>
    <w:multiLevelType w:val="hybridMultilevel"/>
    <w:tmpl w:val="B9765E2A"/>
    <w:lvl w:ilvl="0" w:tplc="54CC9BE6">
      <w:start w:val="2"/>
      <w:numFmt w:val="decimal"/>
      <w:lvlText w:val="[%1]"/>
      <w:lvlJc w:val="left"/>
      <w:pPr>
        <w:ind w:left="186" w:hanging="720"/>
      </w:pPr>
      <w:rPr>
        <w:rFonts w:ascii="Times New Roman" w:eastAsia="Times New Roman" w:hAnsi="Times New Roman" w:cs="Times New Roman" w:hint="default"/>
        <w:spacing w:val="-5"/>
        <w:w w:val="99"/>
        <w:sz w:val="24"/>
        <w:szCs w:val="24"/>
      </w:rPr>
    </w:lvl>
    <w:lvl w:ilvl="1" w:tplc="5AA0162A">
      <w:start w:val="3"/>
      <w:numFmt w:val="upperRoman"/>
      <w:lvlText w:val="%2."/>
      <w:lvlJc w:val="left"/>
      <w:pPr>
        <w:ind w:left="2360" w:hanging="274"/>
      </w:pPr>
      <w:rPr>
        <w:rFonts w:ascii="Times New Roman" w:eastAsia="Times New Roman" w:hAnsi="Times New Roman" w:cs="Times New Roman" w:hint="default"/>
        <w:b/>
        <w:bCs/>
        <w:w w:val="99"/>
        <w:sz w:val="24"/>
        <w:szCs w:val="24"/>
      </w:rPr>
    </w:lvl>
    <w:lvl w:ilvl="2" w:tplc="B43CD116">
      <w:numFmt w:val="bullet"/>
      <w:lvlText w:val="•"/>
      <w:lvlJc w:val="left"/>
      <w:pPr>
        <w:ind w:left="3171" w:hanging="274"/>
      </w:pPr>
      <w:rPr>
        <w:rFonts w:hint="default"/>
      </w:rPr>
    </w:lvl>
    <w:lvl w:ilvl="3" w:tplc="BC00F306">
      <w:numFmt w:val="bullet"/>
      <w:lvlText w:val="•"/>
      <w:lvlJc w:val="left"/>
      <w:pPr>
        <w:ind w:left="3982" w:hanging="274"/>
      </w:pPr>
      <w:rPr>
        <w:rFonts w:hint="default"/>
      </w:rPr>
    </w:lvl>
    <w:lvl w:ilvl="4" w:tplc="CCBCE45E">
      <w:numFmt w:val="bullet"/>
      <w:lvlText w:val="•"/>
      <w:lvlJc w:val="left"/>
      <w:pPr>
        <w:ind w:left="4793" w:hanging="274"/>
      </w:pPr>
      <w:rPr>
        <w:rFonts w:hint="default"/>
      </w:rPr>
    </w:lvl>
    <w:lvl w:ilvl="5" w:tplc="99CCCB80">
      <w:numFmt w:val="bullet"/>
      <w:lvlText w:val="•"/>
      <w:lvlJc w:val="left"/>
      <w:pPr>
        <w:ind w:left="5604" w:hanging="274"/>
      </w:pPr>
      <w:rPr>
        <w:rFonts w:hint="default"/>
      </w:rPr>
    </w:lvl>
    <w:lvl w:ilvl="6" w:tplc="6E24E280">
      <w:numFmt w:val="bullet"/>
      <w:lvlText w:val="•"/>
      <w:lvlJc w:val="left"/>
      <w:pPr>
        <w:ind w:left="6415" w:hanging="274"/>
      </w:pPr>
      <w:rPr>
        <w:rFonts w:hint="default"/>
      </w:rPr>
    </w:lvl>
    <w:lvl w:ilvl="7" w:tplc="0008946C">
      <w:numFmt w:val="bullet"/>
      <w:lvlText w:val="•"/>
      <w:lvlJc w:val="left"/>
      <w:pPr>
        <w:ind w:left="7226" w:hanging="274"/>
      </w:pPr>
      <w:rPr>
        <w:rFonts w:hint="default"/>
      </w:rPr>
    </w:lvl>
    <w:lvl w:ilvl="8" w:tplc="98521892">
      <w:numFmt w:val="bullet"/>
      <w:lvlText w:val="•"/>
      <w:lvlJc w:val="left"/>
      <w:pPr>
        <w:ind w:left="8037" w:hanging="274"/>
      </w:pPr>
      <w:rPr>
        <w:rFonts w:hint="default"/>
      </w:rPr>
    </w:lvl>
  </w:abstractNum>
  <w:abstractNum w:abstractNumId="4" w15:restartNumberingAfterBreak="0">
    <w:nsid w:val="54D77B16"/>
    <w:multiLevelType w:val="hybridMultilevel"/>
    <w:tmpl w:val="F71C9B56"/>
    <w:lvl w:ilvl="0" w:tplc="C658B7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6166D"/>
    <w:multiLevelType w:val="hybridMultilevel"/>
    <w:tmpl w:val="F5FC5100"/>
    <w:lvl w:ilvl="0" w:tplc="F1BC65CA">
      <w:start w:val="1"/>
      <w:numFmt w:val="decimal"/>
      <w:lvlText w:val="[%1]"/>
      <w:lvlJc w:val="left"/>
      <w:pPr>
        <w:ind w:left="246" w:hanging="720"/>
      </w:pPr>
      <w:rPr>
        <w:rFonts w:ascii="Times New Roman" w:eastAsia="Times New Roman" w:hAnsi="Times New Roman" w:cs="Times New Roman" w:hint="default"/>
        <w:spacing w:val="-4"/>
        <w:w w:val="99"/>
        <w:sz w:val="24"/>
        <w:szCs w:val="24"/>
      </w:rPr>
    </w:lvl>
    <w:lvl w:ilvl="1" w:tplc="6A5E23A8">
      <w:numFmt w:val="bullet"/>
      <w:lvlText w:val="•"/>
      <w:lvlJc w:val="left"/>
      <w:pPr>
        <w:ind w:left="777" w:hanging="720"/>
      </w:pPr>
      <w:rPr>
        <w:rFonts w:hint="default"/>
      </w:rPr>
    </w:lvl>
    <w:lvl w:ilvl="2" w:tplc="46D4C174">
      <w:numFmt w:val="bullet"/>
      <w:lvlText w:val="•"/>
      <w:lvlJc w:val="left"/>
      <w:pPr>
        <w:ind w:left="1314" w:hanging="720"/>
      </w:pPr>
      <w:rPr>
        <w:rFonts w:hint="default"/>
      </w:rPr>
    </w:lvl>
    <w:lvl w:ilvl="3" w:tplc="24FACC10">
      <w:numFmt w:val="bullet"/>
      <w:lvlText w:val="•"/>
      <w:lvlJc w:val="left"/>
      <w:pPr>
        <w:ind w:left="1852" w:hanging="720"/>
      </w:pPr>
      <w:rPr>
        <w:rFonts w:hint="default"/>
      </w:rPr>
    </w:lvl>
    <w:lvl w:ilvl="4" w:tplc="12386C54">
      <w:numFmt w:val="bullet"/>
      <w:lvlText w:val="•"/>
      <w:lvlJc w:val="left"/>
      <w:pPr>
        <w:ind w:left="2389" w:hanging="720"/>
      </w:pPr>
      <w:rPr>
        <w:rFonts w:hint="default"/>
      </w:rPr>
    </w:lvl>
    <w:lvl w:ilvl="5" w:tplc="52B8B48A">
      <w:numFmt w:val="bullet"/>
      <w:lvlText w:val="•"/>
      <w:lvlJc w:val="left"/>
      <w:pPr>
        <w:ind w:left="2927" w:hanging="720"/>
      </w:pPr>
      <w:rPr>
        <w:rFonts w:hint="default"/>
      </w:rPr>
    </w:lvl>
    <w:lvl w:ilvl="6" w:tplc="AB508A18">
      <w:numFmt w:val="bullet"/>
      <w:lvlText w:val="•"/>
      <w:lvlJc w:val="left"/>
      <w:pPr>
        <w:ind w:left="3464" w:hanging="720"/>
      </w:pPr>
      <w:rPr>
        <w:rFonts w:hint="default"/>
      </w:rPr>
    </w:lvl>
    <w:lvl w:ilvl="7" w:tplc="665AE2D0">
      <w:numFmt w:val="bullet"/>
      <w:lvlText w:val="•"/>
      <w:lvlJc w:val="left"/>
      <w:pPr>
        <w:ind w:left="4001" w:hanging="720"/>
      </w:pPr>
      <w:rPr>
        <w:rFonts w:hint="default"/>
      </w:rPr>
    </w:lvl>
    <w:lvl w:ilvl="8" w:tplc="C6624C66">
      <w:numFmt w:val="bullet"/>
      <w:lvlText w:val="•"/>
      <w:lvlJc w:val="left"/>
      <w:pPr>
        <w:ind w:left="4539" w:hanging="72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40DA"/>
    <w:rsid w:val="000F61E3"/>
    <w:rsid w:val="001A0464"/>
    <w:rsid w:val="00341F63"/>
    <w:rsid w:val="00433057"/>
    <w:rsid w:val="00510E29"/>
    <w:rsid w:val="005261F7"/>
    <w:rsid w:val="00623CA9"/>
    <w:rsid w:val="006540DA"/>
    <w:rsid w:val="00A71238"/>
    <w:rsid w:val="00B81B9D"/>
    <w:rsid w:val="00BC30CC"/>
    <w:rsid w:val="00DF6311"/>
    <w:rsid w:val="00F5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A356D76-2962-49C6-ACF5-70DE2464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67" w:right="7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6" w:hanging="77"/>
    </w:pPr>
  </w:style>
  <w:style w:type="paragraph" w:customStyle="1" w:styleId="TableParagraph">
    <w:name w:val="Table Paragraph"/>
    <w:basedOn w:val="Normal"/>
    <w:uiPriority w:val="1"/>
    <w:qFormat/>
  </w:style>
  <w:style w:type="paragraph" w:customStyle="1" w:styleId="Pa4">
    <w:name w:val="Pa4"/>
    <w:basedOn w:val="Normal"/>
    <w:next w:val="Normal"/>
    <w:uiPriority w:val="99"/>
    <w:rsid w:val="00341F63"/>
    <w:pPr>
      <w:widowControl/>
      <w:adjustRightInd w:val="0"/>
      <w:spacing w:line="241" w:lineRule="atLeast"/>
    </w:pPr>
    <w:rPr>
      <w:rFonts w:ascii="NewCenturySchlbk" w:eastAsiaTheme="minorHAnsi" w:hAnsi="NewCenturySchlbk" w:cstheme="minorBidi"/>
      <w:sz w:val="24"/>
      <w:szCs w:val="24"/>
    </w:rPr>
  </w:style>
  <w:style w:type="character" w:customStyle="1" w:styleId="A0">
    <w:name w:val="A0"/>
    <w:uiPriority w:val="99"/>
    <w:rsid w:val="00341F63"/>
    <w:rPr>
      <w:rFonts w:cs="NewCenturySchlbk"/>
      <w:color w:val="211D1E"/>
      <w:sz w:val="22"/>
      <w:szCs w:val="22"/>
    </w:rPr>
  </w:style>
  <w:style w:type="paragraph" w:customStyle="1" w:styleId="Pa5">
    <w:name w:val="Pa5"/>
    <w:basedOn w:val="Normal"/>
    <w:next w:val="Normal"/>
    <w:uiPriority w:val="99"/>
    <w:rsid w:val="00341F63"/>
    <w:pPr>
      <w:widowControl/>
      <w:adjustRightInd w:val="0"/>
      <w:spacing w:line="241" w:lineRule="atLeast"/>
    </w:pPr>
    <w:rPr>
      <w:rFonts w:ascii="NewCenturySchlbk" w:eastAsiaTheme="minorHAnsi" w:hAnsi="NewCenturySchlbk" w:cstheme="minorBidi"/>
      <w:sz w:val="24"/>
      <w:szCs w:val="24"/>
    </w:rPr>
  </w:style>
  <w:style w:type="character" w:customStyle="1" w:styleId="A1">
    <w:name w:val="A1"/>
    <w:uiPriority w:val="99"/>
    <w:rsid w:val="00341F63"/>
    <w:rPr>
      <w:rFonts w:cs="NewCenturySchlbk"/>
      <w:strike/>
      <w:color w:val="211D1E"/>
      <w:sz w:val="22"/>
      <w:szCs w:val="22"/>
    </w:rPr>
  </w:style>
  <w:style w:type="character" w:customStyle="1" w:styleId="A2">
    <w:name w:val="A2"/>
    <w:uiPriority w:val="99"/>
    <w:rsid w:val="00341F63"/>
    <w:rPr>
      <w:rFonts w:cs="NewCenturySchlbk"/>
      <w:color w:val="211D1E"/>
      <w:sz w:val="22"/>
      <w:szCs w:val="22"/>
      <w:u w:val="single"/>
    </w:rPr>
  </w:style>
  <w:style w:type="character" w:customStyle="1" w:styleId="A3">
    <w:name w:val="A3"/>
    <w:uiPriority w:val="99"/>
    <w:rsid w:val="00341F63"/>
    <w:rPr>
      <w:rFonts w:cs="NewCenturySchlbk"/>
      <w:b/>
      <w:bCs/>
      <w:color w:val="211D1E"/>
      <w:sz w:val="18"/>
      <w:szCs w:val="18"/>
    </w:rPr>
  </w:style>
  <w:style w:type="character" w:customStyle="1" w:styleId="A4">
    <w:name w:val="A4"/>
    <w:uiPriority w:val="99"/>
    <w:rsid w:val="00341F63"/>
    <w:rPr>
      <w:rFonts w:cs="NewCenturySchlbk"/>
      <w:strike/>
      <w:color w:val="211D1E"/>
      <w:sz w:val="18"/>
      <w:szCs w:val="18"/>
    </w:rPr>
  </w:style>
  <w:style w:type="character" w:customStyle="1" w:styleId="A5">
    <w:name w:val="A5"/>
    <w:uiPriority w:val="99"/>
    <w:rsid w:val="00341F63"/>
    <w:rPr>
      <w:rFonts w:cs="NewCenturySchlbk"/>
      <w:color w:val="211D1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1A6E-7281-4E3B-84D9-56ACB647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DJISLLH</dc:creator>
  <cp:lastModifiedBy>Benway, J</cp:lastModifiedBy>
  <cp:revision>7</cp:revision>
  <dcterms:created xsi:type="dcterms:W3CDTF">2022-02-03T17:53:00Z</dcterms:created>
  <dcterms:modified xsi:type="dcterms:W3CDTF">2022-02-03T18:25:00Z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2013</vt:lpwstr>
  </property>
  <property fmtid="{D5CDD505-2E9C-101B-9397-08002B2CF9AE}" pid="4" name="LastSaved">
    <vt:filetime>2022-01-27T00:00:00Z</vt:filetime>
  </property>
</Properties>
</file>