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7A" w:rsidRPr="00B175B2" w:rsidRDefault="00C02CE6">
      <w:pPr>
        <w:pStyle w:val="Heading1"/>
        <w:spacing w:before="77"/>
      </w:pPr>
      <w:r w:rsidRPr="00B175B2">
        <w:t>GR 3.1</w:t>
      </w:r>
    </w:p>
    <w:p w:rsidR="0043047A" w:rsidRPr="00B175B2" w:rsidRDefault="00C02CE6" w:rsidP="00B44405">
      <w:pPr>
        <w:spacing w:before="22"/>
        <w:ind w:left="752" w:right="752"/>
        <w:jc w:val="center"/>
        <w:rPr>
          <w:b/>
          <w:sz w:val="24"/>
          <w:szCs w:val="24"/>
        </w:rPr>
      </w:pPr>
      <w:r w:rsidRPr="00B175B2">
        <w:rPr>
          <w:b/>
          <w:sz w:val="24"/>
          <w:szCs w:val="24"/>
        </w:rPr>
        <w:t xml:space="preserve">SERVICE AND FILING BY AN </w:t>
      </w:r>
      <w:r w:rsidRPr="00B175B2">
        <w:rPr>
          <w:b/>
          <w:strike/>
          <w:sz w:val="24"/>
          <w:szCs w:val="24"/>
        </w:rPr>
        <w:t xml:space="preserve">INMATE CONFINED IN AN INSTITUTION </w:t>
      </w:r>
      <w:r w:rsidR="00B44405" w:rsidRPr="00B175B2">
        <w:rPr>
          <w:b/>
          <w:sz w:val="24"/>
          <w:szCs w:val="24"/>
          <w:u w:val="single"/>
        </w:rPr>
        <w:t>INCARCERATED PERSON</w:t>
      </w:r>
    </w:p>
    <w:p w:rsidR="0043047A" w:rsidRPr="00B175B2" w:rsidRDefault="0043047A">
      <w:pPr>
        <w:pStyle w:val="BodyText"/>
        <w:spacing w:before="3"/>
        <w:rPr>
          <w:b/>
        </w:rPr>
      </w:pPr>
    </w:p>
    <w:p w:rsidR="0043047A" w:rsidRPr="00B175B2" w:rsidRDefault="00B175B2" w:rsidP="009D6992">
      <w:pPr>
        <w:pStyle w:val="ListParagraph"/>
        <w:numPr>
          <w:ilvl w:val="0"/>
          <w:numId w:val="1"/>
        </w:numPr>
        <w:tabs>
          <w:tab w:val="left" w:pos="820"/>
          <w:tab w:val="left" w:pos="821"/>
        </w:tabs>
        <w:spacing w:before="90" w:line="249" w:lineRule="auto"/>
        <w:ind w:left="0" w:firstLine="0"/>
        <w:rPr>
          <w:sz w:val="24"/>
          <w:szCs w:val="24"/>
        </w:rPr>
      </w:pPr>
      <w:r w:rsidRPr="00B175B2">
        <w:rPr>
          <w:sz w:val="24"/>
          <w:szCs w:val="24"/>
        </w:rPr>
        <w:pict>
          <v:rect id="_x0000_s1028" style="position:absolute;left:0;text-align:left;margin-left:275.55pt;margin-top:17pt;width:3pt;height:.6pt;z-index:-251732992;mso-position-horizontal-relative:page" fillcolor="#f37d43" stroked="f">
            <w10:wrap anchorx="page"/>
          </v:rect>
        </w:pict>
      </w:r>
      <w:r w:rsidR="00C02CE6" w:rsidRPr="00B175B2">
        <w:rPr>
          <w:sz w:val="24"/>
          <w:szCs w:val="24"/>
        </w:rPr>
        <w:t>If an</w:t>
      </w:r>
      <w:r w:rsidR="00C02CE6" w:rsidRPr="00B175B2">
        <w:rPr>
          <w:color w:val="F37D43"/>
          <w:sz w:val="24"/>
          <w:szCs w:val="24"/>
        </w:rPr>
        <w:t xml:space="preserve"> </w:t>
      </w:r>
      <w:r w:rsidR="00C02CE6" w:rsidRPr="00B175B2">
        <w:rPr>
          <w:strike/>
          <w:sz w:val="24"/>
          <w:szCs w:val="24"/>
        </w:rPr>
        <w:t>inmate confined in an institution</w:t>
      </w:r>
      <w:r w:rsidR="00C02CE6" w:rsidRPr="00B175B2">
        <w:rPr>
          <w:sz w:val="24"/>
          <w:szCs w:val="24"/>
        </w:rPr>
        <w:t xml:space="preserve"> </w:t>
      </w:r>
      <w:r w:rsidR="00B44405" w:rsidRPr="00B175B2">
        <w:rPr>
          <w:sz w:val="24"/>
          <w:szCs w:val="24"/>
          <w:u w:val="single"/>
        </w:rPr>
        <w:t>incarcerated person</w:t>
      </w:r>
      <w:r w:rsidR="00B44405" w:rsidRPr="00B175B2">
        <w:rPr>
          <w:sz w:val="24"/>
          <w:szCs w:val="24"/>
        </w:rPr>
        <w:t xml:space="preserve"> </w:t>
      </w:r>
      <w:r w:rsidR="00C02CE6" w:rsidRPr="00B175B2">
        <w:rPr>
          <w:sz w:val="24"/>
          <w:szCs w:val="24"/>
        </w:rPr>
        <w:t>files a document in any proceeding, the document is timely filed if deposited in the institution’s internal mail system within the time permitted for</w:t>
      </w:r>
      <w:r w:rsidR="00C02CE6" w:rsidRPr="00B175B2">
        <w:rPr>
          <w:spacing w:val="-4"/>
          <w:sz w:val="24"/>
          <w:szCs w:val="24"/>
        </w:rPr>
        <w:t xml:space="preserve"> </w:t>
      </w:r>
      <w:r w:rsidR="00C02CE6" w:rsidRPr="00B175B2">
        <w:rPr>
          <w:sz w:val="24"/>
          <w:szCs w:val="24"/>
        </w:rPr>
        <w:t>filing.</w:t>
      </w:r>
    </w:p>
    <w:p w:rsidR="0043047A" w:rsidRPr="00B175B2" w:rsidRDefault="0043047A" w:rsidP="009D6992">
      <w:pPr>
        <w:pStyle w:val="BodyText"/>
        <w:spacing w:before="7"/>
      </w:pPr>
    </w:p>
    <w:p w:rsidR="0043047A" w:rsidRPr="00B175B2" w:rsidRDefault="00983C6F" w:rsidP="009D6992">
      <w:pPr>
        <w:pStyle w:val="ListParagraph"/>
        <w:numPr>
          <w:ilvl w:val="0"/>
          <w:numId w:val="1"/>
        </w:numPr>
        <w:tabs>
          <w:tab w:val="left" w:pos="820"/>
          <w:tab w:val="left" w:pos="821"/>
        </w:tabs>
        <w:spacing w:line="249" w:lineRule="auto"/>
        <w:ind w:left="0" w:right="662" w:firstLine="0"/>
        <w:rPr>
          <w:sz w:val="24"/>
          <w:szCs w:val="24"/>
        </w:rPr>
      </w:pPr>
      <w:r w:rsidRPr="00B175B2">
        <w:rPr>
          <w:sz w:val="24"/>
          <w:szCs w:val="24"/>
        </w:rPr>
        <w:t>[Unchanged.]</w:t>
      </w:r>
    </w:p>
    <w:p w:rsidR="0043047A" w:rsidRPr="00B175B2" w:rsidRDefault="0043047A" w:rsidP="009D6992">
      <w:pPr>
        <w:pStyle w:val="BodyText"/>
        <w:spacing w:before="4"/>
      </w:pPr>
    </w:p>
    <w:p w:rsidR="0043047A" w:rsidRPr="00B175B2" w:rsidRDefault="00C02CE6" w:rsidP="009D6992">
      <w:pPr>
        <w:pStyle w:val="ListParagraph"/>
        <w:numPr>
          <w:ilvl w:val="0"/>
          <w:numId w:val="1"/>
        </w:numPr>
        <w:tabs>
          <w:tab w:val="left" w:pos="821"/>
        </w:tabs>
        <w:spacing w:line="249" w:lineRule="auto"/>
        <w:ind w:left="0" w:right="371" w:firstLine="0"/>
        <w:rPr>
          <w:sz w:val="24"/>
          <w:szCs w:val="24"/>
        </w:rPr>
      </w:pPr>
      <w:r w:rsidRPr="00B175B2">
        <w:rPr>
          <w:sz w:val="24"/>
          <w:szCs w:val="24"/>
        </w:rPr>
        <w:t xml:space="preserve">If an institution has a system designed for legal mail, the </w:t>
      </w:r>
      <w:r w:rsidR="00983C6F" w:rsidRPr="00B175B2">
        <w:rPr>
          <w:strike/>
          <w:sz w:val="24"/>
          <w:szCs w:val="24"/>
        </w:rPr>
        <w:t>inmate</w:t>
      </w:r>
      <w:r w:rsidR="00983C6F" w:rsidRPr="00B175B2">
        <w:rPr>
          <w:sz w:val="24"/>
          <w:szCs w:val="24"/>
        </w:rPr>
        <w:t xml:space="preserve"> </w:t>
      </w:r>
      <w:r w:rsidRPr="00B175B2">
        <w:rPr>
          <w:sz w:val="24"/>
          <w:szCs w:val="24"/>
          <w:u w:val="single"/>
        </w:rPr>
        <w:t>incarcerated person</w:t>
      </w:r>
      <w:r w:rsidRPr="00B175B2">
        <w:rPr>
          <w:strike/>
          <w:color w:val="F37D43"/>
          <w:sz w:val="24"/>
          <w:szCs w:val="24"/>
        </w:rPr>
        <w:t xml:space="preserve"> </w:t>
      </w:r>
      <w:r w:rsidRPr="00B175B2">
        <w:rPr>
          <w:sz w:val="24"/>
          <w:szCs w:val="24"/>
        </w:rPr>
        <w:t>must use that system to receive the benefit of this rule. Timely filing or mailing may</w:t>
      </w:r>
      <w:r w:rsidRPr="00B175B2">
        <w:rPr>
          <w:spacing w:val="-19"/>
          <w:sz w:val="24"/>
          <w:szCs w:val="24"/>
        </w:rPr>
        <w:t xml:space="preserve"> </w:t>
      </w:r>
      <w:r w:rsidRPr="00B175B2">
        <w:rPr>
          <w:sz w:val="24"/>
          <w:szCs w:val="24"/>
        </w:rPr>
        <w:t>be shown by a declaration or notarized affidavit in form substantially as</w:t>
      </w:r>
      <w:r w:rsidRPr="00B175B2">
        <w:rPr>
          <w:spacing w:val="-10"/>
          <w:sz w:val="24"/>
          <w:szCs w:val="24"/>
        </w:rPr>
        <w:t xml:space="preserve"> </w:t>
      </w:r>
      <w:r w:rsidRPr="00B175B2">
        <w:rPr>
          <w:sz w:val="24"/>
          <w:szCs w:val="24"/>
        </w:rPr>
        <w:t>follows:</w:t>
      </w:r>
    </w:p>
    <w:p w:rsidR="0043047A" w:rsidRPr="00B175B2" w:rsidRDefault="0043047A">
      <w:pPr>
        <w:pStyle w:val="BodyText"/>
        <w:spacing w:before="7"/>
      </w:pPr>
    </w:p>
    <w:p w:rsidR="0043047A" w:rsidRPr="00B175B2" w:rsidRDefault="00C02CE6">
      <w:pPr>
        <w:pStyle w:val="BodyText"/>
        <w:ind w:left="752" w:right="750"/>
        <w:jc w:val="center"/>
      </w:pPr>
      <w:r w:rsidRPr="00B175B2">
        <w:t>DECLARATION</w:t>
      </w:r>
    </w:p>
    <w:p w:rsidR="0043047A" w:rsidRPr="00B175B2" w:rsidRDefault="0043047A">
      <w:pPr>
        <w:pStyle w:val="BodyText"/>
        <w:spacing w:before="4"/>
      </w:pPr>
    </w:p>
    <w:p w:rsidR="00983C6F" w:rsidRPr="00B175B2" w:rsidRDefault="00C02CE6">
      <w:pPr>
        <w:spacing w:line="249" w:lineRule="auto"/>
        <w:ind w:left="1180" w:right="630" w:firstLine="360"/>
        <w:jc w:val="both"/>
        <w:rPr>
          <w:sz w:val="24"/>
          <w:szCs w:val="24"/>
        </w:rPr>
      </w:pPr>
      <w:r w:rsidRPr="00B175B2">
        <w:rPr>
          <w:sz w:val="24"/>
          <w:szCs w:val="24"/>
        </w:rPr>
        <w:t>I, [</w:t>
      </w:r>
      <w:r w:rsidRPr="00B175B2">
        <w:rPr>
          <w:i/>
          <w:sz w:val="24"/>
          <w:szCs w:val="24"/>
        </w:rPr>
        <w:t>name of</w:t>
      </w:r>
      <w:r w:rsidR="00983C6F" w:rsidRPr="00B175B2">
        <w:rPr>
          <w:i/>
          <w:strike/>
          <w:sz w:val="24"/>
          <w:szCs w:val="24"/>
        </w:rPr>
        <w:t xml:space="preserve"> inmate</w:t>
      </w:r>
      <w:r w:rsidRPr="00B175B2">
        <w:rPr>
          <w:i/>
          <w:sz w:val="24"/>
          <w:szCs w:val="24"/>
        </w:rPr>
        <w:t xml:space="preserve"> </w:t>
      </w:r>
      <w:r w:rsidRPr="00B175B2">
        <w:rPr>
          <w:i/>
          <w:sz w:val="24"/>
          <w:szCs w:val="24"/>
          <w:u w:val="single"/>
        </w:rPr>
        <w:t>incarcerated person</w:t>
      </w:r>
      <w:r w:rsidRPr="00B175B2">
        <w:rPr>
          <w:sz w:val="24"/>
          <w:szCs w:val="24"/>
        </w:rPr>
        <w:t>], declare that, on [</w:t>
      </w:r>
      <w:r w:rsidRPr="00B175B2">
        <w:rPr>
          <w:i/>
          <w:sz w:val="24"/>
          <w:szCs w:val="24"/>
        </w:rPr>
        <w:t>date</w:t>
      </w:r>
      <w:r w:rsidRPr="00B175B2">
        <w:rPr>
          <w:sz w:val="24"/>
          <w:szCs w:val="24"/>
        </w:rPr>
        <w:t>], I deposited the foregoing [</w:t>
      </w:r>
      <w:r w:rsidRPr="00B175B2">
        <w:rPr>
          <w:i/>
          <w:sz w:val="24"/>
          <w:szCs w:val="24"/>
        </w:rPr>
        <w:t>name of document</w:t>
      </w:r>
      <w:r w:rsidRPr="00B175B2">
        <w:rPr>
          <w:sz w:val="24"/>
          <w:szCs w:val="24"/>
        </w:rPr>
        <w:t>], or a copy thereof, in the internal mail system of [</w:t>
      </w:r>
      <w:r w:rsidRPr="00B175B2">
        <w:rPr>
          <w:i/>
          <w:sz w:val="24"/>
          <w:szCs w:val="24"/>
        </w:rPr>
        <w:t>name of institution</w:t>
      </w:r>
      <w:r w:rsidRPr="00B175B2">
        <w:rPr>
          <w:sz w:val="24"/>
          <w:szCs w:val="24"/>
        </w:rPr>
        <w:t xml:space="preserve">] and made arrangements for postage, addressed to: </w:t>
      </w:r>
    </w:p>
    <w:p w:rsidR="00983C6F" w:rsidRPr="00B175B2" w:rsidRDefault="00C02CE6" w:rsidP="00983C6F">
      <w:pPr>
        <w:spacing w:line="249" w:lineRule="auto"/>
        <w:ind w:left="1440" w:right="630" w:firstLine="360"/>
        <w:jc w:val="both"/>
        <w:rPr>
          <w:sz w:val="24"/>
          <w:szCs w:val="24"/>
        </w:rPr>
      </w:pPr>
      <w:r w:rsidRPr="00B175B2">
        <w:rPr>
          <w:sz w:val="24"/>
          <w:szCs w:val="24"/>
        </w:rPr>
        <w:t>[</w:t>
      </w:r>
      <w:r w:rsidRPr="00B175B2">
        <w:rPr>
          <w:i/>
          <w:sz w:val="24"/>
          <w:szCs w:val="24"/>
        </w:rPr>
        <w:t>name and address of court or other place of filing</w:t>
      </w:r>
      <w:r w:rsidRPr="00B175B2">
        <w:rPr>
          <w:sz w:val="24"/>
          <w:szCs w:val="24"/>
        </w:rPr>
        <w:t xml:space="preserve">]; </w:t>
      </w:r>
    </w:p>
    <w:p w:rsidR="0043047A" w:rsidRPr="00B175B2" w:rsidRDefault="00C02CE6" w:rsidP="00983C6F">
      <w:pPr>
        <w:spacing w:line="249" w:lineRule="auto"/>
        <w:ind w:left="1440" w:right="630" w:firstLine="360"/>
        <w:jc w:val="both"/>
        <w:rPr>
          <w:sz w:val="24"/>
          <w:szCs w:val="24"/>
        </w:rPr>
      </w:pPr>
      <w:r w:rsidRPr="00B175B2">
        <w:rPr>
          <w:sz w:val="24"/>
          <w:szCs w:val="24"/>
        </w:rPr>
        <w:t>[</w:t>
      </w:r>
      <w:r w:rsidRPr="00B175B2">
        <w:rPr>
          <w:i/>
          <w:sz w:val="24"/>
          <w:szCs w:val="24"/>
        </w:rPr>
        <w:t>name and address of parties or attorneys to be served</w:t>
      </w:r>
      <w:r w:rsidRPr="00B175B2">
        <w:rPr>
          <w:sz w:val="24"/>
          <w:szCs w:val="24"/>
        </w:rPr>
        <w:t>].</w:t>
      </w:r>
    </w:p>
    <w:p w:rsidR="0043047A" w:rsidRPr="00B175B2" w:rsidRDefault="00C02CE6">
      <w:pPr>
        <w:pStyle w:val="BodyText"/>
        <w:spacing w:before="7" w:line="247" w:lineRule="auto"/>
        <w:ind w:left="1180" w:right="290" w:firstLine="360"/>
        <w:jc w:val="both"/>
      </w:pPr>
      <w:r w:rsidRPr="00B175B2">
        <w:t>I declare under penalty of perjury under the laws of the State of Washington</w:t>
      </w:r>
      <w:r w:rsidRPr="00B175B2">
        <w:rPr>
          <w:spacing w:val="-14"/>
        </w:rPr>
        <w:t xml:space="preserve"> </w:t>
      </w:r>
      <w:r w:rsidRPr="00B175B2">
        <w:t>that the foregoing is true and</w:t>
      </w:r>
      <w:r w:rsidRPr="00B175B2">
        <w:rPr>
          <w:spacing w:val="-2"/>
        </w:rPr>
        <w:t xml:space="preserve"> </w:t>
      </w:r>
      <w:r w:rsidRPr="00B175B2">
        <w:t>correct.</w:t>
      </w:r>
    </w:p>
    <w:p w:rsidR="0043047A" w:rsidRPr="00B175B2" w:rsidRDefault="00C02CE6">
      <w:pPr>
        <w:spacing w:before="10"/>
        <w:ind w:left="1900"/>
        <w:jc w:val="both"/>
        <w:rPr>
          <w:sz w:val="24"/>
          <w:szCs w:val="24"/>
        </w:rPr>
      </w:pPr>
      <w:r w:rsidRPr="00B175B2">
        <w:rPr>
          <w:sz w:val="24"/>
          <w:szCs w:val="24"/>
        </w:rPr>
        <w:t>DATED at [</w:t>
      </w:r>
      <w:r w:rsidRPr="00B175B2">
        <w:rPr>
          <w:i/>
          <w:sz w:val="24"/>
          <w:szCs w:val="24"/>
        </w:rPr>
        <w:t>city</w:t>
      </w:r>
      <w:r w:rsidRPr="00B175B2">
        <w:rPr>
          <w:sz w:val="24"/>
          <w:szCs w:val="24"/>
        </w:rPr>
        <w:t xml:space="preserve">, </w:t>
      </w:r>
      <w:r w:rsidRPr="00B175B2">
        <w:rPr>
          <w:i/>
          <w:sz w:val="24"/>
          <w:szCs w:val="24"/>
        </w:rPr>
        <w:t>state</w:t>
      </w:r>
      <w:r w:rsidRPr="00B175B2">
        <w:rPr>
          <w:sz w:val="24"/>
          <w:szCs w:val="24"/>
        </w:rPr>
        <w:t>] on [</w:t>
      </w:r>
      <w:r w:rsidRPr="00B175B2">
        <w:rPr>
          <w:i/>
          <w:sz w:val="24"/>
          <w:szCs w:val="24"/>
        </w:rPr>
        <w:t>date</w:t>
      </w:r>
      <w:r w:rsidRPr="00B175B2">
        <w:rPr>
          <w:sz w:val="24"/>
          <w:szCs w:val="24"/>
        </w:rPr>
        <w:t>].</w:t>
      </w:r>
    </w:p>
    <w:p w:rsidR="0043047A" w:rsidRPr="00B175B2" w:rsidRDefault="00B175B2">
      <w:pPr>
        <w:pStyle w:val="BodyText"/>
        <w:spacing w:before="3"/>
      </w:pPr>
      <w:r w:rsidRPr="00B175B2">
        <w:pict>
          <v:shape id="_x0000_s1027" style="position:absolute;margin-left:162pt;margin-top:14.45pt;width:162pt;height:.1pt;z-index:-251658240;mso-wrap-distance-left:0;mso-wrap-distance-right:0;mso-position-horizontal-relative:page" coordorigin="3240,289" coordsize="3240,0" path="m3240,289r3240,e" filled="f" strokeweight=".48pt">
            <v:path arrowok="t"/>
            <w10:wrap type="topAndBottom" anchorx="page"/>
          </v:shape>
        </w:pict>
      </w:r>
    </w:p>
    <w:p w:rsidR="0043047A" w:rsidRPr="00B175B2" w:rsidRDefault="00C02CE6">
      <w:pPr>
        <w:spacing w:line="264" w:lineRule="exact"/>
        <w:ind w:left="1900"/>
        <w:rPr>
          <w:sz w:val="24"/>
          <w:szCs w:val="24"/>
        </w:rPr>
      </w:pPr>
      <w:r w:rsidRPr="00B175B2">
        <w:rPr>
          <w:sz w:val="24"/>
          <w:szCs w:val="24"/>
        </w:rPr>
        <w:t>[</w:t>
      </w:r>
      <w:r w:rsidRPr="00B175B2">
        <w:rPr>
          <w:i/>
          <w:sz w:val="24"/>
          <w:szCs w:val="24"/>
        </w:rPr>
        <w:t>signature</w:t>
      </w:r>
      <w:r w:rsidRPr="00B175B2">
        <w:rPr>
          <w:sz w:val="24"/>
          <w:szCs w:val="24"/>
        </w:rPr>
        <w:t>]</w:t>
      </w:r>
    </w:p>
    <w:p w:rsidR="0043047A" w:rsidRPr="00B175B2" w:rsidRDefault="0043047A">
      <w:pPr>
        <w:pStyle w:val="BodyText"/>
        <w:spacing w:before="8"/>
      </w:pPr>
    </w:p>
    <w:p w:rsidR="0043047A" w:rsidRPr="00B175B2" w:rsidRDefault="00B175B2" w:rsidP="009D6992">
      <w:pPr>
        <w:pStyle w:val="ListParagraph"/>
        <w:numPr>
          <w:ilvl w:val="0"/>
          <w:numId w:val="1"/>
        </w:numPr>
        <w:tabs>
          <w:tab w:val="left" w:pos="820"/>
          <w:tab w:val="left" w:pos="821"/>
        </w:tabs>
        <w:spacing w:line="249" w:lineRule="auto"/>
        <w:ind w:left="0" w:right="20" w:firstLine="0"/>
        <w:rPr>
          <w:sz w:val="24"/>
          <w:szCs w:val="24"/>
        </w:rPr>
      </w:pPr>
      <w:r w:rsidRPr="00B175B2">
        <w:rPr>
          <w:sz w:val="24"/>
          <w:szCs w:val="24"/>
        </w:rPr>
        <w:pict>
          <v:rect id="_x0000_s1026" style="position:absolute;left:0;text-align:left;margin-left:152.65pt;margin-top:41.3pt;width:3pt;height:.6pt;z-index:-251731968;mso-position-horizontal-relative:page" fillcolor="#f37d43" stroked="f">
            <w10:wrap anchorx="page"/>
          </v:rect>
        </w:pict>
      </w:r>
      <w:r w:rsidR="00C02CE6" w:rsidRPr="00B175B2">
        <w:rPr>
          <w:sz w:val="24"/>
          <w:szCs w:val="24"/>
        </w:rPr>
        <w:t>Whenever a party has the right or is required to do some act or take some proceedings within a prescribed period after filing or service of a document, and if an</w:t>
      </w:r>
      <w:r w:rsidR="00983C6F" w:rsidRPr="00B175B2">
        <w:rPr>
          <w:strike/>
          <w:sz w:val="24"/>
          <w:szCs w:val="24"/>
        </w:rPr>
        <w:t xml:space="preserve"> inmate</w:t>
      </w:r>
      <w:r w:rsidR="00983C6F" w:rsidRPr="00B175B2">
        <w:rPr>
          <w:sz w:val="24"/>
          <w:szCs w:val="24"/>
        </w:rPr>
        <w:t xml:space="preserve"> </w:t>
      </w:r>
      <w:r w:rsidR="00983C6F" w:rsidRPr="00B175B2">
        <w:rPr>
          <w:sz w:val="24"/>
          <w:szCs w:val="24"/>
          <w:u w:val="single"/>
        </w:rPr>
        <w:t>incarcerated person</w:t>
      </w:r>
      <w:r w:rsidR="00C02CE6" w:rsidRPr="00B175B2">
        <w:rPr>
          <w:color w:val="F37D43"/>
          <w:sz w:val="24"/>
          <w:szCs w:val="24"/>
        </w:rPr>
        <w:t xml:space="preserve"> </w:t>
      </w:r>
      <w:r w:rsidR="00C02CE6" w:rsidRPr="00B175B2">
        <w:rPr>
          <w:sz w:val="24"/>
          <w:szCs w:val="24"/>
        </w:rPr>
        <w:t>files or serves the document under this rule, that period shall begin</w:t>
      </w:r>
      <w:r w:rsidR="00C02CE6" w:rsidRPr="00B175B2">
        <w:rPr>
          <w:spacing w:val="-14"/>
          <w:sz w:val="24"/>
          <w:szCs w:val="24"/>
        </w:rPr>
        <w:t xml:space="preserve"> </w:t>
      </w:r>
      <w:r w:rsidR="00C02CE6" w:rsidRPr="00B175B2">
        <w:rPr>
          <w:sz w:val="24"/>
          <w:szCs w:val="24"/>
        </w:rPr>
        <w:t>to run on the date the document is received by the</w:t>
      </w:r>
      <w:r w:rsidR="00C02CE6" w:rsidRPr="00B175B2">
        <w:rPr>
          <w:spacing w:val="-8"/>
          <w:sz w:val="24"/>
          <w:szCs w:val="24"/>
        </w:rPr>
        <w:t xml:space="preserve"> </w:t>
      </w:r>
      <w:r w:rsidR="00C02CE6" w:rsidRPr="00B175B2">
        <w:rPr>
          <w:sz w:val="24"/>
          <w:szCs w:val="24"/>
        </w:rPr>
        <w:t>party.</w:t>
      </w:r>
    </w:p>
    <w:p w:rsidR="009D6992" w:rsidRPr="00B175B2" w:rsidRDefault="009D6992" w:rsidP="009D6992">
      <w:pPr>
        <w:pStyle w:val="ListParagraph"/>
        <w:tabs>
          <w:tab w:val="left" w:pos="820"/>
          <w:tab w:val="left" w:pos="821"/>
        </w:tabs>
        <w:spacing w:line="249" w:lineRule="auto"/>
        <w:ind w:left="0" w:right="20"/>
        <w:rPr>
          <w:sz w:val="24"/>
          <w:szCs w:val="24"/>
        </w:rPr>
      </w:pPr>
    </w:p>
    <w:p w:rsidR="0043047A" w:rsidRPr="00B175B2" w:rsidRDefault="009D6992" w:rsidP="009D6992">
      <w:pPr>
        <w:rPr>
          <w:sz w:val="24"/>
          <w:szCs w:val="24"/>
        </w:rPr>
      </w:pPr>
      <w:r w:rsidRPr="00B175B2">
        <w:rPr>
          <w:sz w:val="24"/>
          <w:szCs w:val="24"/>
        </w:rPr>
        <w:br w:type="page"/>
      </w:r>
    </w:p>
    <w:p w:rsidR="0043047A" w:rsidRPr="00B175B2" w:rsidRDefault="0043047A">
      <w:pPr>
        <w:pStyle w:val="BodyText"/>
      </w:pPr>
    </w:p>
    <w:p w:rsidR="009D6992" w:rsidRPr="00B175B2" w:rsidRDefault="009D6992" w:rsidP="009D6992">
      <w:pPr>
        <w:ind w:left="4306" w:right="4306"/>
        <w:jc w:val="center"/>
        <w:rPr>
          <w:b/>
          <w:sz w:val="24"/>
          <w:szCs w:val="24"/>
        </w:rPr>
      </w:pPr>
      <w:r w:rsidRPr="00B175B2">
        <w:rPr>
          <w:b/>
          <w:sz w:val="24"/>
          <w:szCs w:val="24"/>
        </w:rPr>
        <w:t>GR 5</w:t>
      </w:r>
    </w:p>
    <w:p w:rsidR="009D6992" w:rsidRPr="00B175B2" w:rsidRDefault="009D6992" w:rsidP="009D6992">
      <w:pPr>
        <w:ind w:left="4306" w:right="4306"/>
        <w:jc w:val="center"/>
        <w:rPr>
          <w:b/>
          <w:sz w:val="24"/>
          <w:szCs w:val="24"/>
        </w:rPr>
      </w:pPr>
      <w:r w:rsidRPr="00B175B2">
        <w:rPr>
          <w:b/>
          <w:sz w:val="24"/>
          <w:szCs w:val="24"/>
        </w:rPr>
        <w:t>AUDITS</w:t>
      </w:r>
    </w:p>
    <w:p w:rsidR="009D6992" w:rsidRPr="00B175B2" w:rsidRDefault="009D6992" w:rsidP="009D6992">
      <w:pPr>
        <w:pStyle w:val="BodyText"/>
        <w:spacing w:before="2"/>
        <w:rPr>
          <w:b/>
        </w:rPr>
      </w:pPr>
    </w:p>
    <w:p w:rsidR="009D6992" w:rsidRPr="00B175B2" w:rsidRDefault="009D6992" w:rsidP="009D6992">
      <w:pPr>
        <w:pStyle w:val="BodyText"/>
        <w:spacing w:line="249" w:lineRule="auto"/>
        <w:ind w:right="20" w:firstLine="720"/>
      </w:pPr>
      <w:r w:rsidRPr="00B175B2">
        <w:t xml:space="preserve">The judicial branch of the government of the State of Washington is a separate and co- equal division of said state government. The funds for operation of the judicial branch and many funds that pass through the courts are public funds of the state and/or of various subdivisions, agencies, or municipalities of the state. Every court in this state must, upon demand, submit all financial records of such court to the State Auditor or </w:t>
      </w:r>
      <w:r w:rsidRPr="00B175B2">
        <w:rPr>
          <w:strike/>
        </w:rPr>
        <w:t>his</w:t>
      </w:r>
      <w:r w:rsidRPr="00B175B2">
        <w:t xml:space="preserve"> </w:t>
      </w:r>
      <w:r w:rsidRPr="00B175B2">
        <w:rPr>
          <w:u w:val="single"/>
        </w:rPr>
        <w:t xml:space="preserve">their </w:t>
      </w:r>
      <w:r w:rsidRPr="00B175B2">
        <w:t>agents for inspection and audit, as to all funds received, disbursed, or in possession of said court.</w:t>
      </w:r>
    </w:p>
    <w:p w:rsidR="0043047A" w:rsidRPr="00B175B2" w:rsidRDefault="0043047A">
      <w:pPr>
        <w:pStyle w:val="BodyText"/>
      </w:pPr>
    </w:p>
    <w:p w:rsidR="0043047A" w:rsidRPr="00B175B2" w:rsidRDefault="0043047A">
      <w:pPr>
        <w:pStyle w:val="BodyText"/>
        <w:spacing w:before="4"/>
      </w:pPr>
    </w:p>
    <w:p w:rsidR="009E1B54" w:rsidRPr="00B175B2" w:rsidRDefault="009E1B54">
      <w:pPr>
        <w:rPr>
          <w:sz w:val="24"/>
          <w:szCs w:val="24"/>
        </w:rPr>
      </w:pPr>
      <w:r w:rsidRPr="00B175B2">
        <w:rPr>
          <w:sz w:val="24"/>
          <w:szCs w:val="24"/>
        </w:rPr>
        <w:br w:type="page"/>
      </w:r>
    </w:p>
    <w:p w:rsidR="009E1B54" w:rsidRPr="00B175B2" w:rsidRDefault="009E1B54" w:rsidP="009E1B54">
      <w:pPr>
        <w:pStyle w:val="Heading1"/>
        <w:spacing w:before="77"/>
      </w:pPr>
      <w:r w:rsidRPr="00B175B2">
        <w:lastRenderedPageBreak/>
        <w:t>GR 10</w:t>
      </w:r>
    </w:p>
    <w:p w:rsidR="009E1B54" w:rsidRPr="00B175B2" w:rsidRDefault="009E1B54" w:rsidP="009E1B54">
      <w:pPr>
        <w:spacing w:before="22" w:line="259" w:lineRule="auto"/>
        <w:ind w:left="1485" w:right="1388"/>
        <w:jc w:val="center"/>
        <w:rPr>
          <w:b/>
          <w:sz w:val="24"/>
          <w:szCs w:val="24"/>
        </w:rPr>
      </w:pPr>
      <w:r w:rsidRPr="00B175B2">
        <w:rPr>
          <w:b/>
          <w:sz w:val="24"/>
          <w:szCs w:val="24"/>
        </w:rPr>
        <w:t>ETHICS ADVISORY COMMITTEE REGARDING ADVISORY OPINIONS ON JUDICIAL CONDUCT</w:t>
      </w:r>
    </w:p>
    <w:p w:rsidR="009E1B54" w:rsidRPr="00B175B2" w:rsidRDefault="009E1B54" w:rsidP="009E1B54">
      <w:pPr>
        <w:pStyle w:val="BodyText"/>
        <w:spacing w:before="2"/>
        <w:rPr>
          <w:b/>
        </w:rPr>
      </w:pPr>
    </w:p>
    <w:p w:rsidR="009E1B54" w:rsidRPr="00B175B2" w:rsidRDefault="009E1B54" w:rsidP="009E1B54">
      <w:pPr>
        <w:pStyle w:val="BodyText"/>
        <w:spacing w:before="10"/>
        <w:ind w:firstLine="720"/>
      </w:pPr>
      <w:r w:rsidRPr="00B175B2">
        <w:rPr>
          <w:b/>
        </w:rPr>
        <w:t>(a)</w:t>
      </w:r>
      <w:r w:rsidRPr="00B175B2">
        <w:rPr>
          <w:b/>
        </w:rPr>
        <w:tab/>
      </w:r>
      <w:r w:rsidRPr="00B175B2">
        <w:t>The Chief Justice shall appoint an Ethics Advisory Committee consisting of seven members. Of the members first appointed, four shall be appointed for 2 years, and three shall be appointed for 3 years. Thereafter, appointments shall be for a 2-year term. One member shall be appointed from the Court of Appeals, two members from the superior courts, two members from the courts of limited jurisdiction, one member from the Washington State Bar Association, and the Administrator for the Courts or a designee. The Chief Justice shall designate one of the members as chair</w:t>
      </w:r>
      <w:r w:rsidRPr="00B175B2">
        <w:rPr>
          <w:strike/>
        </w:rPr>
        <w:t>man</w:t>
      </w:r>
      <w:r w:rsidRPr="00B175B2">
        <w:t>. The committee (1) is designated as the body to give advice with respect to the application of the provisions of the Code of Judicial Conduct to officials of the Judicial Branch as defined in article 4 of the Washington Constitution and (2) shall from time to time submit to the Supreme Court recommendations for necessary or advisable changes in the Code of Judicial Conduct.</w:t>
      </w:r>
    </w:p>
    <w:p w:rsidR="009E1B54" w:rsidRPr="00B175B2" w:rsidRDefault="009E1B54" w:rsidP="009E1B54">
      <w:pPr>
        <w:pStyle w:val="BodyText"/>
        <w:spacing w:before="10"/>
      </w:pPr>
    </w:p>
    <w:p w:rsidR="009E1B54" w:rsidRPr="00B175B2" w:rsidRDefault="009E1B54" w:rsidP="009E1B54">
      <w:pPr>
        <w:pStyle w:val="BodyText"/>
        <w:ind w:firstLine="720"/>
      </w:pPr>
      <w:r w:rsidRPr="00B175B2">
        <w:rPr>
          <w:b/>
        </w:rPr>
        <w:t xml:space="preserve">(b) - (c) </w:t>
      </w:r>
      <w:r w:rsidRPr="00B175B2">
        <w:t>[Unchanged.]</w:t>
      </w:r>
    </w:p>
    <w:p w:rsidR="009E1B54" w:rsidRPr="00B175B2" w:rsidRDefault="009E1B54">
      <w:pPr>
        <w:pStyle w:val="BodyText"/>
        <w:spacing w:before="4"/>
      </w:pPr>
    </w:p>
    <w:p w:rsidR="009E1B54" w:rsidRPr="00B175B2" w:rsidRDefault="009E1B54">
      <w:pPr>
        <w:pStyle w:val="BodyText"/>
        <w:spacing w:before="4"/>
      </w:pPr>
    </w:p>
    <w:p w:rsidR="009E1B54" w:rsidRPr="00B175B2" w:rsidRDefault="009E1B54">
      <w:pPr>
        <w:rPr>
          <w:sz w:val="24"/>
          <w:szCs w:val="24"/>
        </w:rPr>
      </w:pPr>
      <w:r w:rsidRPr="00B175B2">
        <w:rPr>
          <w:sz w:val="24"/>
          <w:szCs w:val="24"/>
        </w:rPr>
        <w:br w:type="page"/>
      </w:r>
    </w:p>
    <w:p w:rsidR="009E1B54" w:rsidRPr="00B175B2" w:rsidRDefault="009E1B54" w:rsidP="009E1B54">
      <w:pPr>
        <w:pStyle w:val="Heading1"/>
        <w:spacing w:before="77"/>
        <w:ind w:left="1239" w:right="866"/>
      </w:pPr>
      <w:r w:rsidRPr="00B175B2">
        <w:lastRenderedPageBreak/>
        <w:t>GR 12.4</w:t>
      </w:r>
    </w:p>
    <w:p w:rsidR="009E1B54" w:rsidRPr="00B175B2" w:rsidRDefault="009E1B54" w:rsidP="009E1B54">
      <w:pPr>
        <w:spacing w:before="22"/>
        <w:ind w:left="1239" w:right="872"/>
        <w:jc w:val="center"/>
        <w:rPr>
          <w:b/>
          <w:sz w:val="24"/>
          <w:szCs w:val="24"/>
        </w:rPr>
      </w:pPr>
      <w:r w:rsidRPr="00B175B2">
        <w:rPr>
          <w:b/>
          <w:sz w:val="24"/>
          <w:szCs w:val="24"/>
        </w:rPr>
        <w:t>WASHINGTON STATE BAR ASSOCIATION ACCESS TO RECORDS</w:t>
      </w:r>
    </w:p>
    <w:p w:rsidR="009E1B54" w:rsidRPr="00B175B2" w:rsidRDefault="009E1B54" w:rsidP="009E1B54">
      <w:pPr>
        <w:pStyle w:val="BodyText"/>
        <w:spacing w:before="2"/>
        <w:rPr>
          <w:b/>
        </w:rPr>
      </w:pPr>
    </w:p>
    <w:p w:rsidR="009E1B54" w:rsidRPr="00B175B2" w:rsidRDefault="009E1B54" w:rsidP="009E1B54">
      <w:pPr>
        <w:tabs>
          <w:tab w:val="left" w:pos="830"/>
        </w:tabs>
        <w:spacing w:before="70" w:line="249" w:lineRule="auto"/>
        <w:ind w:left="720" w:right="168"/>
        <w:jc w:val="both"/>
        <w:rPr>
          <w:sz w:val="24"/>
          <w:szCs w:val="24"/>
        </w:rPr>
      </w:pPr>
      <w:r w:rsidRPr="00B175B2">
        <w:rPr>
          <w:b/>
          <w:sz w:val="24"/>
          <w:szCs w:val="24"/>
        </w:rPr>
        <w:t xml:space="preserve">(a) – (g) </w:t>
      </w:r>
      <w:r w:rsidRPr="00B175B2">
        <w:rPr>
          <w:sz w:val="24"/>
          <w:szCs w:val="24"/>
        </w:rPr>
        <w:t>[Unchanged.]</w:t>
      </w:r>
    </w:p>
    <w:p w:rsidR="009E1B54" w:rsidRPr="00B175B2" w:rsidRDefault="009E1B54" w:rsidP="009E1B54">
      <w:pPr>
        <w:pStyle w:val="BodyText"/>
      </w:pPr>
    </w:p>
    <w:p w:rsidR="009E1B54" w:rsidRPr="00B175B2" w:rsidRDefault="009E1B54" w:rsidP="00F03E00">
      <w:pPr>
        <w:pStyle w:val="Heading1"/>
        <w:tabs>
          <w:tab w:val="left" w:pos="720"/>
        </w:tabs>
        <w:ind w:left="108"/>
        <w:jc w:val="left"/>
      </w:pPr>
      <w:r w:rsidRPr="00B175B2">
        <w:tab/>
        <w:t>(h) Review of Records</w:t>
      </w:r>
      <w:r w:rsidRPr="00B175B2">
        <w:rPr>
          <w:spacing w:val="1"/>
        </w:rPr>
        <w:t xml:space="preserve"> </w:t>
      </w:r>
      <w:r w:rsidRPr="00B175B2">
        <w:t>Decisions.</w:t>
      </w:r>
    </w:p>
    <w:p w:rsidR="009E1B54" w:rsidRPr="00B175B2" w:rsidRDefault="009E1B54" w:rsidP="009E1B54">
      <w:pPr>
        <w:pStyle w:val="BodyText"/>
        <w:spacing w:before="4"/>
        <w:rPr>
          <w:b/>
        </w:rPr>
      </w:pPr>
    </w:p>
    <w:p w:rsidR="009E1B54" w:rsidRPr="00B175B2" w:rsidRDefault="009E1B54" w:rsidP="009E1B54">
      <w:pPr>
        <w:pStyle w:val="ListParagraph"/>
        <w:numPr>
          <w:ilvl w:val="1"/>
          <w:numId w:val="2"/>
        </w:numPr>
        <w:tabs>
          <w:tab w:val="left" w:pos="1084"/>
        </w:tabs>
        <w:spacing w:line="300" w:lineRule="auto"/>
        <w:ind w:left="186" w:right="205" w:firstLine="534"/>
        <w:jc w:val="both"/>
        <w:rPr>
          <w:sz w:val="24"/>
          <w:szCs w:val="24"/>
        </w:rPr>
      </w:pPr>
      <w:r w:rsidRPr="00B175B2">
        <w:rPr>
          <w:sz w:val="24"/>
          <w:szCs w:val="24"/>
        </w:rPr>
        <w:t>[Unchanged.]</w:t>
      </w:r>
    </w:p>
    <w:p w:rsidR="009E1B54" w:rsidRPr="00B175B2" w:rsidRDefault="009E1B54" w:rsidP="009E1B54">
      <w:pPr>
        <w:pStyle w:val="ListParagraph"/>
        <w:numPr>
          <w:ilvl w:val="1"/>
          <w:numId w:val="2"/>
        </w:numPr>
        <w:tabs>
          <w:tab w:val="left" w:pos="1127"/>
        </w:tabs>
        <w:spacing w:line="249" w:lineRule="auto"/>
        <w:ind w:left="186" w:right="189" w:firstLine="534"/>
        <w:jc w:val="both"/>
        <w:rPr>
          <w:sz w:val="24"/>
          <w:szCs w:val="24"/>
        </w:rPr>
      </w:pPr>
      <w:r w:rsidRPr="00B175B2">
        <w:rPr>
          <w:i/>
          <w:sz w:val="24"/>
          <w:szCs w:val="24"/>
        </w:rPr>
        <w:t>External Review</w:t>
      </w:r>
      <w:r w:rsidRPr="00B175B2">
        <w:rPr>
          <w:sz w:val="24"/>
          <w:szCs w:val="24"/>
        </w:rPr>
        <w:t>. A person who objects to a records review decision by the Bar’s Executive Director may request review by the Records Request Appeals Officer (RRAO) for the Bar.</w:t>
      </w:r>
    </w:p>
    <w:p w:rsidR="009E1B54" w:rsidRPr="00B175B2" w:rsidRDefault="009E1B54" w:rsidP="009E1B54">
      <w:pPr>
        <w:pStyle w:val="BodyText"/>
        <w:spacing w:before="7"/>
      </w:pPr>
    </w:p>
    <w:p w:rsidR="009E1B54" w:rsidRPr="00B175B2" w:rsidRDefault="009E1B54" w:rsidP="009E1B54">
      <w:pPr>
        <w:pStyle w:val="ListParagraph"/>
        <w:tabs>
          <w:tab w:val="left" w:pos="720"/>
        </w:tabs>
        <w:spacing w:line="249" w:lineRule="auto"/>
        <w:ind w:right="203"/>
        <w:rPr>
          <w:sz w:val="24"/>
          <w:szCs w:val="24"/>
        </w:rPr>
      </w:pPr>
      <w:r w:rsidRPr="00B175B2">
        <w:rPr>
          <w:sz w:val="24"/>
          <w:szCs w:val="24"/>
        </w:rPr>
        <w:tab/>
        <w:t>(A) – (B) [Unchanged.]The review will be informal and summary, but in the sole discretion of the RRAO may include the submission of briefs no more than 20 pages long and of oral arguments no more</w:t>
      </w:r>
      <w:r w:rsidRPr="00B175B2">
        <w:rPr>
          <w:spacing w:val="-14"/>
          <w:sz w:val="24"/>
          <w:szCs w:val="24"/>
        </w:rPr>
        <w:t xml:space="preserve"> </w:t>
      </w:r>
      <w:r w:rsidRPr="00B175B2">
        <w:rPr>
          <w:sz w:val="24"/>
          <w:szCs w:val="24"/>
        </w:rPr>
        <w:t>than 15 minutes</w:t>
      </w:r>
      <w:r w:rsidRPr="00B175B2">
        <w:rPr>
          <w:spacing w:val="-1"/>
          <w:sz w:val="24"/>
          <w:szCs w:val="24"/>
        </w:rPr>
        <w:t xml:space="preserve"> </w:t>
      </w:r>
      <w:r w:rsidRPr="00B175B2">
        <w:rPr>
          <w:sz w:val="24"/>
          <w:szCs w:val="24"/>
        </w:rPr>
        <w:t>long.</w:t>
      </w:r>
    </w:p>
    <w:p w:rsidR="009E1B54" w:rsidRPr="00B175B2" w:rsidRDefault="009E1B54" w:rsidP="009E1B54">
      <w:pPr>
        <w:pStyle w:val="BodyText"/>
        <w:spacing w:before="4"/>
      </w:pPr>
    </w:p>
    <w:p w:rsidR="009E1B54" w:rsidRPr="00B175B2" w:rsidRDefault="009E1B54" w:rsidP="009E1B54">
      <w:pPr>
        <w:pStyle w:val="ListParagraph"/>
        <w:tabs>
          <w:tab w:val="left" w:pos="720"/>
        </w:tabs>
        <w:spacing w:line="249" w:lineRule="auto"/>
        <w:ind w:right="171"/>
        <w:rPr>
          <w:sz w:val="24"/>
          <w:szCs w:val="24"/>
        </w:rPr>
      </w:pPr>
      <w:r w:rsidRPr="00B175B2">
        <w:rPr>
          <w:sz w:val="24"/>
          <w:szCs w:val="24"/>
        </w:rPr>
        <w:tab/>
        <w:t>(C) Decisions of the RRAO are final unless, within 30 days of the issuance of the decision, a request for discretionary review of the decision is filed with the Supreme Court. If review is granted, review is conducted by the Chief Justice of the Washington Supreme Court or</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sz w:val="24"/>
          <w:szCs w:val="24"/>
        </w:rPr>
        <w:t xml:space="preserve"> designee in accordance with procedures established by the Supreme Court. A designee of the Chief Justice shall be a current or former elected judge. The review proceeding shall be</w:t>
      </w:r>
      <w:r w:rsidRPr="00B175B2">
        <w:rPr>
          <w:spacing w:val="-17"/>
          <w:sz w:val="24"/>
          <w:szCs w:val="24"/>
        </w:rPr>
        <w:t xml:space="preserve"> </w:t>
      </w:r>
      <w:r w:rsidRPr="00B175B2">
        <w:rPr>
          <w:sz w:val="24"/>
          <w:szCs w:val="24"/>
        </w:rPr>
        <w:t>on the record, without additional briefing or argument unless such is ordered by the Chief Justice or</w:t>
      </w:r>
      <w:r w:rsidRPr="00B175B2">
        <w:rPr>
          <w:strike/>
          <w:color w:val="B5072D"/>
          <w:sz w:val="24"/>
          <w:szCs w:val="24"/>
        </w:rPr>
        <w:t xml:space="preserve"> </w:t>
      </w:r>
      <w:r w:rsidRPr="00B175B2">
        <w:rPr>
          <w:strike/>
          <w:sz w:val="24"/>
          <w:szCs w:val="24"/>
        </w:rPr>
        <w:t xml:space="preserve">his or her </w:t>
      </w:r>
      <w:r w:rsidRPr="00B175B2">
        <w:rPr>
          <w:sz w:val="24"/>
          <w:szCs w:val="24"/>
          <w:u w:val="single"/>
        </w:rPr>
        <w:t>their</w:t>
      </w:r>
      <w:r w:rsidRPr="00B175B2">
        <w:rPr>
          <w:spacing w:val="-2"/>
          <w:sz w:val="24"/>
          <w:szCs w:val="24"/>
        </w:rPr>
        <w:t xml:space="preserve"> </w:t>
      </w:r>
      <w:r w:rsidRPr="00B175B2">
        <w:rPr>
          <w:sz w:val="24"/>
          <w:szCs w:val="24"/>
        </w:rPr>
        <w:t>designee.</w:t>
      </w:r>
    </w:p>
    <w:p w:rsidR="009E1B54" w:rsidRPr="00B175B2" w:rsidRDefault="009E1B54" w:rsidP="009E1B54">
      <w:pPr>
        <w:pStyle w:val="BodyText"/>
        <w:spacing w:before="10"/>
      </w:pPr>
    </w:p>
    <w:p w:rsidR="009E1B54" w:rsidRPr="00B175B2" w:rsidRDefault="009E1B54" w:rsidP="009E1B54">
      <w:pPr>
        <w:pStyle w:val="ListParagraph"/>
        <w:tabs>
          <w:tab w:val="left" w:pos="720"/>
        </w:tabs>
        <w:spacing w:before="90" w:line="249" w:lineRule="auto"/>
        <w:ind w:right="248"/>
        <w:rPr>
          <w:sz w:val="24"/>
          <w:szCs w:val="24"/>
        </w:rPr>
      </w:pPr>
      <w:r w:rsidRPr="00B175B2">
        <w:rPr>
          <w:sz w:val="24"/>
          <w:szCs w:val="24"/>
        </w:rPr>
        <w:tab/>
        <w:t>(D) [Unchanged.]</w:t>
      </w:r>
    </w:p>
    <w:p w:rsidR="009E1B54" w:rsidRPr="00B175B2" w:rsidRDefault="009E1B54" w:rsidP="009E1B54">
      <w:pPr>
        <w:pStyle w:val="BodyText"/>
        <w:spacing w:before="5"/>
      </w:pPr>
    </w:p>
    <w:p w:rsidR="009E1B54" w:rsidRPr="00B175B2" w:rsidRDefault="009E1B54" w:rsidP="009E1B54">
      <w:pPr>
        <w:spacing w:line="249" w:lineRule="auto"/>
        <w:ind w:left="459" w:firstLine="261"/>
        <w:rPr>
          <w:b/>
          <w:sz w:val="24"/>
          <w:szCs w:val="24"/>
        </w:rPr>
      </w:pPr>
      <w:r w:rsidRPr="00B175B2">
        <w:rPr>
          <w:b/>
          <w:sz w:val="24"/>
          <w:szCs w:val="24"/>
        </w:rPr>
        <w:t>(i) - (j)</w:t>
      </w:r>
      <w:r w:rsidRPr="00B175B2">
        <w:rPr>
          <w:sz w:val="24"/>
          <w:szCs w:val="24"/>
        </w:rPr>
        <w:t xml:space="preserve"> [Unchanged.]</w:t>
      </w:r>
    </w:p>
    <w:p w:rsidR="009E1B54" w:rsidRPr="00B175B2" w:rsidRDefault="009E1B54">
      <w:pPr>
        <w:pStyle w:val="BodyText"/>
        <w:spacing w:before="4"/>
      </w:pPr>
    </w:p>
    <w:p w:rsidR="009E1B54" w:rsidRPr="00B175B2" w:rsidRDefault="009E1B54">
      <w:pPr>
        <w:pStyle w:val="BodyText"/>
        <w:spacing w:before="4"/>
      </w:pPr>
    </w:p>
    <w:p w:rsidR="009E1B54" w:rsidRPr="00B175B2" w:rsidRDefault="009E1B54">
      <w:pPr>
        <w:rPr>
          <w:sz w:val="24"/>
          <w:szCs w:val="24"/>
        </w:rPr>
      </w:pPr>
      <w:r w:rsidRPr="00B175B2">
        <w:rPr>
          <w:sz w:val="24"/>
          <w:szCs w:val="24"/>
        </w:rPr>
        <w:br w:type="page"/>
      </w:r>
    </w:p>
    <w:p w:rsidR="009E1B54" w:rsidRPr="00B175B2" w:rsidRDefault="009E1B54" w:rsidP="009E1B54">
      <w:pPr>
        <w:pStyle w:val="Heading1"/>
        <w:spacing w:line="261" w:lineRule="auto"/>
        <w:ind w:left="0" w:right="30"/>
      </w:pPr>
      <w:r w:rsidRPr="00B175B2">
        <w:lastRenderedPageBreak/>
        <w:t>GR 21</w:t>
      </w:r>
    </w:p>
    <w:p w:rsidR="009E1B54" w:rsidRPr="00B175B2" w:rsidRDefault="009E1B54" w:rsidP="009E1B54">
      <w:pPr>
        <w:pStyle w:val="Heading1"/>
        <w:spacing w:line="261" w:lineRule="auto"/>
        <w:ind w:left="0" w:right="30"/>
      </w:pPr>
      <w:r w:rsidRPr="00B175B2">
        <w:t>EMERGENCY COURT CLOSURE</w:t>
      </w:r>
    </w:p>
    <w:p w:rsidR="009E1B54" w:rsidRPr="00B175B2" w:rsidRDefault="009E1B54" w:rsidP="009E1B54">
      <w:pPr>
        <w:pStyle w:val="BodyText"/>
        <w:spacing w:before="11"/>
        <w:rPr>
          <w:b/>
        </w:rPr>
      </w:pPr>
    </w:p>
    <w:p w:rsidR="009E1B54" w:rsidRPr="00B175B2" w:rsidRDefault="009E1B54" w:rsidP="009E1B54">
      <w:pPr>
        <w:pStyle w:val="ListParagraph"/>
        <w:numPr>
          <w:ilvl w:val="0"/>
          <w:numId w:val="3"/>
        </w:numPr>
        <w:tabs>
          <w:tab w:val="left" w:pos="1080"/>
          <w:tab w:val="left" w:pos="9450"/>
        </w:tabs>
        <w:spacing w:line="249" w:lineRule="auto"/>
        <w:ind w:left="0" w:right="210" w:firstLine="720"/>
        <w:rPr>
          <w:sz w:val="24"/>
          <w:szCs w:val="24"/>
        </w:rPr>
      </w:pPr>
      <w:r w:rsidRPr="00B175B2">
        <w:rPr>
          <w:b/>
          <w:sz w:val="24"/>
          <w:szCs w:val="24"/>
        </w:rPr>
        <w:t xml:space="preserve">Generally. </w:t>
      </w:r>
      <w:r w:rsidRPr="00B175B2">
        <w:rPr>
          <w:sz w:val="24"/>
          <w:szCs w:val="24"/>
        </w:rPr>
        <w:t>A court may be closed if weather, technological failure or other hazardous or emergency conditions or events are or become such that the safety and welfare of the employees are threatened or the court is unable to operate or demands immediate action to protect the court, its employees or property. Closure may be ordered by the chief justice, the presiding chief</w:t>
      </w:r>
      <w:r w:rsidRPr="00B175B2">
        <w:rPr>
          <w:spacing w:val="-23"/>
          <w:sz w:val="24"/>
          <w:szCs w:val="24"/>
        </w:rPr>
        <w:t xml:space="preserve"> </w:t>
      </w:r>
      <w:r w:rsidRPr="00B175B2">
        <w:rPr>
          <w:sz w:val="24"/>
          <w:szCs w:val="24"/>
        </w:rPr>
        <w:t>judge, presiding judge or other judge so designated by the affected court in</w:t>
      </w:r>
      <w:r w:rsidRPr="00B175B2">
        <w:rPr>
          <w:color w:val="B5072D"/>
          <w:sz w:val="24"/>
          <w:szCs w:val="24"/>
        </w:rPr>
        <w:t xml:space="preserve"> </w:t>
      </w:r>
      <w:r w:rsidRPr="00B175B2">
        <w:rPr>
          <w:strike/>
          <w:sz w:val="24"/>
          <w:szCs w:val="24"/>
        </w:rPr>
        <w:t>his or her</w:t>
      </w:r>
      <w:r w:rsidRPr="00B175B2">
        <w:rPr>
          <w:sz w:val="24"/>
          <w:szCs w:val="24"/>
          <w:u w:color="B5072D"/>
        </w:rPr>
        <w:t xml:space="preserve"> </w:t>
      </w:r>
      <w:r w:rsidRPr="00B175B2">
        <w:rPr>
          <w:sz w:val="24"/>
          <w:szCs w:val="24"/>
          <w:u w:val="single"/>
        </w:rPr>
        <w:t>their</w:t>
      </w:r>
      <w:r w:rsidRPr="00B175B2">
        <w:rPr>
          <w:sz w:val="24"/>
          <w:szCs w:val="24"/>
        </w:rPr>
        <w:t xml:space="preserve"> discretion during the pendency of such conditions or</w:t>
      </w:r>
      <w:r w:rsidRPr="00B175B2">
        <w:rPr>
          <w:spacing w:val="-8"/>
          <w:sz w:val="24"/>
          <w:szCs w:val="24"/>
        </w:rPr>
        <w:t xml:space="preserve"> </w:t>
      </w:r>
      <w:r w:rsidRPr="00B175B2">
        <w:rPr>
          <w:sz w:val="24"/>
          <w:szCs w:val="24"/>
        </w:rPr>
        <w:t>events.</w:t>
      </w:r>
    </w:p>
    <w:p w:rsidR="009E1B54" w:rsidRPr="00B175B2" w:rsidRDefault="009E1B54" w:rsidP="009E1B54">
      <w:pPr>
        <w:pStyle w:val="ListParagraph"/>
        <w:tabs>
          <w:tab w:val="left" w:pos="829"/>
          <w:tab w:val="left" w:pos="830"/>
        </w:tabs>
        <w:spacing w:line="249" w:lineRule="auto"/>
        <w:ind w:left="534" w:right="175"/>
        <w:rPr>
          <w:sz w:val="24"/>
          <w:szCs w:val="24"/>
        </w:rPr>
      </w:pPr>
    </w:p>
    <w:p w:rsidR="009E1B54" w:rsidRPr="00B175B2" w:rsidRDefault="009E1B54" w:rsidP="009E1B54">
      <w:pPr>
        <w:pStyle w:val="ListParagraph"/>
        <w:tabs>
          <w:tab w:val="left" w:pos="829"/>
          <w:tab w:val="left" w:pos="830"/>
        </w:tabs>
        <w:spacing w:line="518" w:lineRule="auto"/>
        <w:ind w:left="720" w:right="2798"/>
        <w:rPr>
          <w:sz w:val="24"/>
          <w:szCs w:val="24"/>
        </w:rPr>
      </w:pPr>
      <w:r w:rsidRPr="00B175B2">
        <w:rPr>
          <w:b/>
          <w:sz w:val="24"/>
          <w:szCs w:val="24"/>
        </w:rPr>
        <w:t xml:space="preserve">(b) – (c) </w:t>
      </w:r>
      <w:r w:rsidRPr="00B175B2">
        <w:rPr>
          <w:sz w:val="24"/>
          <w:szCs w:val="24"/>
        </w:rPr>
        <w:t>[Unchanged.]</w:t>
      </w:r>
    </w:p>
    <w:p w:rsidR="009E1B54" w:rsidRPr="00B175B2" w:rsidRDefault="009E1B54">
      <w:pPr>
        <w:pStyle w:val="BodyText"/>
        <w:spacing w:before="4"/>
      </w:pPr>
    </w:p>
    <w:p w:rsidR="009E1B54" w:rsidRPr="00B175B2" w:rsidRDefault="009E1B54">
      <w:pPr>
        <w:pStyle w:val="BodyText"/>
        <w:spacing w:before="4"/>
      </w:pPr>
    </w:p>
    <w:p w:rsidR="009E1B54" w:rsidRPr="00B175B2" w:rsidRDefault="009E1B54">
      <w:pPr>
        <w:rPr>
          <w:sz w:val="24"/>
          <w:szCs w:val="24"/>
        </w:rPr>
      </w:pPr>
      <w:r w:rsidRPr="00B175B2">
        <w:rPr>
          <w:sz w:val="24"/>
          <w:szCs w:val="24"/>
        </w:rPr>
        <w:br w:type="page"/>
      </w:r>
    </w:p>
    <w:p w:rsidR="009E1B54" w:rsidRPr="00B175B2" w:rsidRDefault="009E1B54" w:rsidP="00061488">
      <w:pPr>
        <w:pStyle w:val="Heading1"/>
        <w:spacing w:before="77"/>
        <w:ind w:left="0" w:right="20"/>
      </w:pPr>
      <w:r w:rsidRPr="00B175B2">
        <w:lastRenderedPageBreak/>
        <w:t>GR 23</w:t>
      </w:r>
    </w:p>
    <w:p w:rsidR="00061488" w:rsidRPr="00B175B2" w:rsidRDefault="009E1B54" w:rsidP="00061488">
      <w:pPr>
        <w:spacing w:before="22"/>
        <w:ind w:right="20"/>
        <w:jc w:val="center"/>
        <w:rPr>
          <w:b/>
          <w:sz w:val="24"/>
          <w:szCs w:val="24"/>
        </w:rPr>
      </w:pPr>
      <w:r w:rsidRPr="00B175B2">
        <w:rPr>
          <w:b/>
          <w:sz w:val="24"/>
          <w:szCs w:val="24"/>
        </w:rPr>
        <w:t>RULE FOR CERTIFYING PROFESSIONAL GUARDIANS</w:t>
      </w:r>
    </w:p>
    <w:p w:rsidR="009E1B54" w:rsidRPr="00B175B2" w:rsidRDefault="009E1B54" w:rsidP="00061488">
      <w:pPr>
        <w:spacing w:before="22"/>
        <w:ind w:right="20"/>
        <w:jc w:val="center"/>
        <w:rPr>
          <w:b/>
          <w:sz w:val="24"/>
          <w:szCs w:val="24"/>
        </w:rPr>
      </w:pPr>
      <w:r w:rsidRPr="00B175B2">
        <w:rPr>
          <w:b/>
          <w:sz w:val="24"/>
          <w:szCs w:val="24"/>
        </w:rPr>
        <w:t>AND CONSERVATORS</w:t>
      </w:r>
    </w:p>
    <w:p w:rsidR="009E1B54" w:rsidRPr="00B175B2" w:rsidRDefault="009E1B54" w:rsidP="009E1B54">
      <w:pPr>
        <w:pStyle w:val="BodyText"/>
        <w:spacing w:before="2"/>
        <w:rPr>
          <w:b/>
        </w:rPr>
      </w:pPr>
    </w:p>
    <w:p w:rsidR="009E1B54" w:rsidRPr="00B175B2" w:rsidRDefault="009E1B54" w:rsidP="009E1B54">
      <w:pPr>
        <w:pStyle w:val="ListParagraph"/>
        <w:tabs>
          <w:tab w:val="left" w:pos="829"/>
          <w:tab w:val="left" w:pos="830"/>
        </w:tabs>
        <w:spacing w:line="249" w:lineRule="auto"/>
        <w:ind w:left="720" w:right="105"/>
        <w:rPr>
          <w:sz w:val="24"/>
          <w:szCs w:val="24"/>
        </w:rPr>
      </w:pPr>
      <w:r w:rsidRPr="00B175B2">
        <w:rPr>
          <w:b/>
          <w:sz w:val="24"/>
          <w:szCs w:val="24"/>
        </w:rPr>
        <w:t xml:space="preserve">(a) – (b) </w:t>
      </w:r>
      <w:r w:rsidRPr="00B175B2">
        <w:rPr>
          <w:sz w:val="24"/>
          <w:szCs w:val="24"/>
        </w:rPr>
        <w:t>[Unchanged.]</w:t>
      </w:r>
      <w:r w:rsidRPr="00B175B2">
        <w:rPr>
          <w:b/>
          <w:sz w:val="24"/>
          <w:szCs w:val="24"/>
        </w:rPr>
        <w:t xml:space="preserve"> </w:t>
      </w:r>
    </w:p>
    <w:p w:rsidR="009E1B54" w:rsidRPr="00B175B2" w:rsidRDefault="009E1B54" w:rsidP="009E1B54">
      <w:pPr>
        <w:pStyle w:val="BodyText"/>
        <w:spacing w:before="1"/>
      </w:pPr>
    </w:p>
    <w:p w:rsidR="009E1B54" w:rsidRPr="00B175B2" w:rsidRDefault="009E1B54" w:rsidP="009E1B54">
      <w:pPr>
        <w:pStyle w:val="Heading1"/>
        <w:numPr>
          <w:ilvl w:val="0"/>
          <w:numId w:val="5"/>
        </w:numPr>
        <w:tabs>
          <w:tab w:val="left" w:pos="720"/>
        </w:tabs>
        <w:spacing w:before="0"/>
        <w:ind w:right="0"/>
        <w:jc w:val="left"/>
      </w:pPr>
      <w:r w:rsidRPr="00B175B2">
        <w:t>Certified Professional Guardian</w:t>
      </w:r>
      <w:r w:rsidRPr="00B175B2">
        <w:rPr>
          <w:spacing w:val="-2"/>
        </w:rPr>
        <w:t xml:space="preserve"> </w:t>
      </w:r>
      <w:r w:rsidRPr="00B175B2">
        <w:t>Board.</w:t>
      </w:r>
    </w:p>
    <w:p w:rsidR="009E1B54" w:rsidRPr="00B175B2" w:rsidRDefault="009E1B54" w:rsidP="009E1B54">
      <w:pPr>
        <w:pStyle w:val="BodyText"/>
        <w:spacing w:before="4"/>
        <w:rPr>
          <w:b/>
        </w:rPr>
      </w:pPr>
    </w:p>
    <w:p w:rsidR="009E1B54" w:rsidRPr="00B175B2" w:rsidRDefault="009E1B54" w:rsidP="009E1B54">
      <w:pPr>
        <w:pStyle w:val="ListParagraph"/>
        <w:numPr>
          <w:ilvl w:val="1"/>
          <w:numId w:val="4"/>
        </w:numPr>
        <w:tabs>
          <w:tab w:val="left" w:pos="1087"/>
        </w:tabs>
        <w:ind w:right="0" w:hanging="340"/>
        <w:jc w:val="left"/>
        <w:rPr>
          <w:sz w:val="24"/>
          <w:szCs w:val="24"/>
        </w:rPr>
      </w:pPr>
      <w:r w:rsidRPr="00B175B2">
        <w:rPr>
          <w:sz w:val="24"/>
          <w:szCs w:val="24"/>
        </w:rPr>
        <w:t>– (6) [Unchanged.]</w:t>
      </w:r>
    </w:p>
    <w:p w:rsidR="009E1B54" w:rsidRPr="00B175B2" w:rsidRDefault="009E1B54" w:rsidP="009E1B54">
      <w:pPr>
        <w:pStyle w:val="BodyText"/>
        <w:spacing w:before="8"/>
      </w:pPr>
    </w:p>
    <w:p w:rsidR="009E1B54" w:rsidRPr="00B175B2" w:rsidRDefault="009E1B54" w:rsidP="009E1B54">
      <w:pPr>
        <w:tabs>
          <w:tab w:val="left" w:pos="720"/>
        </w:tabs>
        <w:spacing w:line="249" w:lineRule="auto"/>
        <w:ind w:left="109" w:right="189"/>
        <w:rPr>
          <w:sz w:val="24"/>
          <w:szCs w:val="24"/>
        </w:rPr>
      </w:pPr>
      <w:r w:rsidRPr="00B175B2">
        <w:rPr>
          <w:sz w:val="24"/>
          <w:szCs w:val="24"/>
        </w:rPr>
        <w:tab/>
        <w:t xml:space="preserve">(7) </w:t>
      </w:r>
      <w:r w:rsidRPr="00B175B2">
        <w:rPr>
          <w:i/>
          <w:sz w:val="24"/>
          <w:szCs w:val="24"/>
        </w:rPr>
        <w:t>Conflict of Interest</w:t>
      </w:r>
      <w:r w:rsidRPr="00B175B2">
        <w:rPr>
          <w:sz w:val="24"/>
          <w:szCs w:val="24"/>
        </w:rPr>
        <w:t xml:space="preserve">. A Board member should </w:t>
      </w:r>
      <w:r w:rsidRPr="00B175B2">
        <w:rPr>
          <w:sz w:val="24"/>
          <w:szCs w:val="24"/>
          <w:u w:val="single"/>
        </w:rPr>
        <w:t>self-</w:t>
      </w:r>
      <w:r w:rsidRPr="00B175B2">
        <w:rPr>
          <w:sz w:val="24"/>
          <w:szCs w:val="24"/>
        </w:rPr>
        <w:t xml:space="preserve">disqualify </w:t>
      </w:r>
      <w:r w:rsidRPr="00B175B2">
        <w:rPr>
          <w:strike/>
          <w:sz w:val="24"/>
          <w:szCs w:val="24"/>
        </w:rPr>
        <w:t>himself or herself</w:t>
      </w:r>
      <w:r w:rsidRPr="00B175B2">
        <w:rPr>
          <w:sz w:val="24"/>
          <w:szCs w:val="24"/>
        </w:rPr>
        <w:t xml:space="preserve"> from making any decisions in a proceeding in which </w:t>
      </w:r>
      <w:r w:rsidRPr="00B175B2">
        <w:rPr>
          <w:strike/>
          <w:sz w:val="24"/>
          <w:szCs w:val="24"/>
        </w:rPr>
        <w:t>his or her</w:t>
      </w:r>
      <w:r w:rsidRPr="00B175B2">
        <w:rPr>
          <w:sz w:val="24"/>
          <w:szCs w:val="24"/>
          <w:u w:val="single"/>
        </w:rPr>
        <w:t xml:space="preserve"> their</w:t>
      </w:r>
      <w:r w:rsidRPr="00B175B2">
        <w:rPr>
          <w:sz w:val="24"/>
          <w:szCs w:val="24"/>
        </w:rPr>
        <w:t xml:space="preserve"> impartiality might reasonably be questioned, including but not limited to, when the Board member has a personal bias or prejudice concerning a party or personal knowledge of disputed evidentiary facts concerning the proceeding.</w:t>
      </w:r>
    </w:p>
    <w:p w:rsidR="009E1B54" w:rsidRPr="00B175B2" w:rsidRDefault="009E1B54" w:rsidP="009E1B54">
      <w:pPr>
        <w:pStyle w:val="BodyText"/>
      </w:pPr>
    </w:p>
    <w:p w:rsidR="009E1B54" w:rsidRPr="00B175B2" w:rsidRDefault="009E1B54" w:rsidP="009E1B54">
      <w:pPr>
        <w:pStyle w:val="ListParagraph"/>
        <w:numPr>
          <w:ilvl w:val="0"/>
          <w:numId w:val="6"/>
        </w:numPr>
        <w:tabs>
          <w:tab w:val="left" w:pos="829"/>
          <w:tab w:val="left" w:pos="830"/>
        </w:tabs>
        <w:spacing w:before="1" w:line="249" w:lineRule="auto"/>
        <w:ind w:right="213"/>
        <w:rPr>
          <w:sz w:val="24"/>
          <w:szCs w:val="24"/>
        </w:rPr>
      </w:pPr>
      <w:r w:rsidRPr="00B175B2">
        <w:rPr>
          <w:sz w:val="24"/>
          <w:szCs w:val="24"/>
        </w:rPr>
        <w:t xml:space="preserve">– (9) [Unchanged.] </w:t>
      </w:r>
    </w:p>
    <w:p w:rsidR="009E1B54" w:rsidRPr="00B175B2" w:rsidRDefault="009E1B54" w:rsidP="009E1B54">
      <w:pPr>
        <w:pStyle w:val="BodyText"/>
        <w:spacing w:before="4"/>
      </w:pPr>
    </w:p>
    <w:p w:rsidR="009E1B54" w:rsidRPr="00B175B2" w:rsidRDefault="00A32EC3" w:rsidP="00A32EC3">
      <w:pPr>
        <w:pStyle w:val="BodyText"/>
        <w:spacing w:before="4"/>
        <w:ind w:left="720"/>
      </w:pPr>
      <w:r w:rsidRPr="00B175B2">
        <w:rPr>
          <w:b/>
        </w:rPr>
        <w:t xml:space="preserve">(d) </w:t>
      </w:r>
      <w:r w:rsidR="009E1B54" w:rsidRPr="00B175B2">
        <w:rPr>
          <w:b/>
        </w:rPr>
        <w:t>– (i)</w:t>
      </w:r>
      <w:r w:rsidR="009E1B54" w:rsidRPr="00B175B2">
        <w:t xml:space="preserve"> [Unchanged.]</w:t>
      </w:r>
    </w:p>
    <w:p w:rsidR="00A32EC3" w:rsidRPr="00B175B2" w:rsidRDefault="00A32EC3" w:rsidP="00A32EC3">
      <w:pPr>
        <w:pStyle w:val="BodyText"/>
        <w:spacing w:before="4"/>
        <w:rPr>
          <w:b/>
        </w:rPr>
      </w:pPr>
    </w:p>
    <w:p w:rsidR="00A32EC3" w:rsidRPr="00B175B2" w:rsidRDefault="00A32EC3" w:rsidP="00A32EC3">
      <w:pPr>
        <w:pStyle w:val="BodyText"/>
        <w:spacing w:before="4"/>
        <w:rPr>
          <w:b/>
        </w:rPr>
      </w:pPr>
    </w:p>
    <w:p w:rsidR="00A32EC3" w:rsidRPr="00B175B2" w:rsidRDefault="00A32EC3">
      <w:pPr>
        <w:rPr>
          <w:b/>
          <w:sz w:val="24"/>
          <w:szCs w:val="24"/>
        </w:rPr>
      </w:pPr>
      <w:r w:rsidRPr="00B175B2">
        <w:rPr>
          <w:b/>
          <w:sz w:val="24"/>
          <w:szCs w:val="24"/>
        </w:rPr>
        <w:br w:type="page"/>
      </w:r>
    </w:p>
    <w:p w:rsidR="00A32EC3" w:rsidRPr="00B175B2" w:rsidRDefault="00A32EC3" w:rsidP="00184D81">
      <w:pPr>
        <w:pStyle w:val="Heading1"/>
        <w:spacing w:before="77"/>
        <w:ind w:left="0" w:right="20"/>
      </w:pPr>
      <w:r w:rsidRPr="00B175B2">
        <w:lastRenderedPageBreak/>
        <w:t>GR 26</w:t>
      </w:r>
    </w:p>
    <w:p w:rsidR="00A32EC3" w:rsidRPr="00B175B2" w:rsidRDefault="00A32EC3" w:rsidP="00A32EC3">
      <w:pPr>
        <w:spacing w:before="22"/>
        <w:ind w:left="1850" w:right="1781"/>
        <w:jc w:val="center"/>
        <w:rPr>
          <w:b/>
          <w:sz w:val="24"/>
          <w:szCs w:val="24"/>
        </w:rPr>
      </w:pPr>
      <w:r w:rsidRPr="00B175B2">
        <w:rPr>
          <w:b/>
          <w:sz w:val="24"/>
          <w:szCs w:val="24"/>
        </w:rPr>
        <w:t>MANDATORY CONTINUING JUDICIAL EDUCATION</w:t>
      </w:r>
    </w:p>
    <w:p w:rsidR="00A32EC3" w:rsidRPr="00B175B2" w:rsidRDefault="00A32EC3" w:rsidP="00A32EC3">
      <w:pPr>
        <w:pStyle w:val="BodyText"/>
        <w:spacing w:before="2"/>
        <w:rPr>
          <w:b/>
        </w:rPr>
      </w:pPr>
    </w:p>
    <w:p w:rsidR="00A32EC3" w:rsidRPr="00B175B2" w:rsidRDefault="00A32EC3" w:rsidP="00A32EC3">
      <w:pPr>
        <w:pStyle w:val="BodyText"/>
        <w:spacing w:line="249" w:lineRule="auto"/>
        <w:ind w:left="186" w:right="129" w:firstLine="559"/>
      </w:pPr>
      <w:r w:rsidRPr="00B175B2">
        <w:rPr>
          <w:b/>
        </w:rPr>
        <w:t xml:space="preserve">Preamble. </w:t>
      </w:r>
      <w:r w:rsidRPr="00B175B2">
        <w:t xml:space="preserve">[Unchanged.] </w:t>
      </w:r>
    </w:p>
    <w:p w:rsidR="00A32EC3" w:rsidRPr="00B175B2" w:rsidRDefault="00A32EC3" w:rsidP="00A32EC3">
      <w:pPr>
        <w:pStyle w:val="BodyText"/>
        <w:spacing w:before="6"/>
      </w:pPr>
    </w:p>
    <w:p w:rsidR="00A32EC3" w:rsidRPr="00B175B2" w:rsidRDefault="00A32EC3" w:rsidP="00C14D6E">
      <w:pPr>
        <w:pStyle w:val="ListParagraph"/>
        <w:numPr>
          <w:ilvl w:val="0"/>
          <w:numId w:val="8"/>
        </w:numPr>
        <w:tabs>
          <w:tab w:val="left" w:pos="720"/>
        </w:tabs>
        <w:spacing w:line="249" w:lineRule="auto"/>
        <w:ind w:left="1080" w:right="101"/>
        <w:rPr>
          <w:sz w:val="24"/>
          <w:szCs w:val="24"/>
        </w:rPr>
      </w:pPr>
      <w:r w:rsidRPr="00B175B2">
        <w:rPr>
          <w:sz w:val="24"/>
          <w:szCs w:val="24"/>
        </w:rPr>
        <w:t>[Unchanged.]</w:t>
      </w:r>
    </w:p>
    <w:p w:rsidR="00A32EC3" w:rsidRPr="00B175B2" w:rsidRDefault="00A32EC3" w:rsidP="00A32EC3">
      <w:pPr>
        <w:pStyle w:val="BodyText"/>
        <w:spacing w:before="3"/>
      </w:pPr>
    </w:p>
    <w:p w:rsidR="00A32EC3" w:rsidRPr="00B175B2" w:rsidRDefault="00A32EC3" w:rsidP="00C14D6E">
      <w:pPr>
        <w:pStyle w:val="Heading1"/>
        <w:numPr>
          <w:ilvl w:val="0"/>
          <w:numId w:val="8"/>
        </w:numPr>
        <w:spacing w:before="1"/>
        <w:ind w:left="1080" w:right="0"/>
        <w:jc w:val="left"/>
      </w:pPr>
      <w:r w:rsidRPr="00B175B2">
        <w:t>Judicial College</w:t>
      </w:r>
      <w:r w:rsidRPr="00B175B2">
        <w:rPr>
          <w:spacing w:val="-2"/>
        </w:rPr>
        <w:t xml:space="preserve"> </w:t>
      </w:r>
      <w:r w:rsidRPr="00B175B2">
        <w:t>Attendance.</w:t>
      </w:r>
    </w:p>
    <w:p w:rsidR="00A32EC3" w:rsidRPr="00B175B2" w:rsidRDefault="00A32EC3" w:rsidP="00A32EC3">
      <w:pPr>
        <w:pStyle w:val="BodyText"/>
        <w:spacing w:before="3"/>
        <w:rPr>
          <w:b/>
        </w:rPr>
      </w:pPr>
    </w:p>
    <w:p w:rsidR="00A32EC3" w:rsidRPr="00B175B2" w:rsidRDefault="00A32EC3" w:rsidP="00A32EC3">
      <w:pPr>
        <w:pStyle w:val="ListParagraph"/>
        <w:numPr>
          <w:ilvl w:val="0"/>
          <w:numId w:val="7"/>
        </w:numPr>
        <w:spacing w:line="249" w:lineRule="auto"/>
        <w:ind w:left="1080" w:right="634" w:hanging="360"/>
        <w:rPr>
          <w:sz w:val="24"/>
          <w:szCs w:val="24"/>
        </w:rPr>
      </w:pPr>
      <w:r w:rsidRPr="00B175B2">
        <w:rPr>
          <w:sz w:val="24"/>
          <w:szCs w:val="24"/>
        </w:rPr>
        <w:t>[Unchanged.]</w:t>
      </w:r>
    </w:p>
    <w:p w:rsidR="00A32EC3" w:rsidRPr="00B175B2" w:rsidRDefault="00A32EC3" w:rsidP="00A32EC3">
      <w:pPr>
        <w:pStyle w:val="ListParagraph"/>
        <w:spacing w:line="249" w:lineRule="auto"/>
        <w:ind w:left="1080" w:right="634"/>
        <w:rPr>
          <w:sz w:val="24"/>
          <w:szCs w:val="24"/>
        </w:rPr>
      </w:pPr>
    </w:p>
    <w:p w:rsidR="00A32EC3" w:rsidRPr="00B175B2" w:rsidRDefault="00A32EC3" w:rsidP="00A32EC3">
      <w:pPr>
        <w:spacing w:line="249" w:lineRule="auto"/>
        <w:ind w:right="634" w:firstLine="720"/>
        <w:rPr>
          <w:sz w:val="24"/>
          <w:szCs w:val="24"/>
        </w:rPr>
      </w:pPr>
      <w:r w:rsidRPr="00B175B2">
        <w:rPr>
          <w:sz w:val="24"/>
          <w:szCs w:val="24"/>
        </w:rPr>
        <w:t xml:space="preserve">(2) </w:t>
      </w:r>
      <w:r w:rsidR="00184D81" w:rsidRPr="00B175B2">
        <w:rPr>
          <w:sz w:val="24"/>
          <w:szCs w:val="24"/>
        </w:rPr>
        <w:t>A judicial officer who attended the Washington Judicial College during</w:t>
      </w:r>
      <w:r w:rsidR="00184D81" w:rsidRPr="00B175B2">
        <w:rPr>
          <w:color w:val="B5072D"/>
          <w:sz w:val="24"/>
          <w:szCs w:val="24"/>
        </w:rPr>
        <w:t xml:space="preserve"> </w:t>
      </w:r>
      <w:r w:rsidR="00184D81" w:rsidRPr="00B175B2">
        <w:rPr>
          <w:strike/>
          <w:sz w:val="24"/>
          <w:szCs w:val="24"/>
        </w:rPr>
        <w:t xml:space="preserve">his or her </w:t>
      </w:r>
      <w:r w:rsidR="00184D81" w:rsidRPr="00B175B2">
        <w:rPr>
          <w:sz w:val="24"/>
          <w:szCs w:val="24"/>
          <w:u w:val="single"/>
        </w:rPr>
        <w:t>their</w:t>
      </w:r>
      <w:r w:rsidR="00184D81" w:rsidRPr="00B175B2">
        <w:rPr>
          <w:sz w:val="24"/>
          <w:szCs w:val="24"/>
        </w:rPr>
        <w:t xml:space="preserve"> term of office in a court of limited jurisdiction shall attend and complete the Washington</w:t>
      </w:r>
      <w:r w:rsidR="00184D81" w:rsidRPr="00B175B2">
        <w:rPr>
          <w:spacing w:val="-16"/>
          <w:sz w:val="24"/>
          <w:szCs w:val="24"/>
        </w:rPr>
        <w:t xml:space="preserve"> </w:t>
      </w:r>
      <w:r w:rsidR="00184D81" w:rsidRPr="00B175B2">
        <w:rPr>
          <w:sz w:val="24"/>
          <w:szCs w:val="24"/>
        </w:rPr>
        <w:t xml:space="preserve">Judicial College within twelve (12) months of any subsequent appointment or election to the Superior Court. A judicial officer who attended the Washington Judicial College during </w:t>
      </w:r>
      <w:r w:rsidR="00184D81" w:rsidRPr="00B175B2">
        <w:rPr>
          <w:strike/>
          <w:sz w:val="24"/>
          <w:szCs w:val="24"/>
        </w:rPr>
        <w:t xml:space="preserve">his or her </w:t>
      </w:r>
      <w:r w:rsidR="00184D81" w:rsidRPr="00B175B2">
        <w:rPr>
          <w:sz w:val="24"/>
          <w:szCs w:val="24"/>
          <w:u w:val="single"/>
        </w:rPr>
        <w:t>their</w:t>
      </w:r>
      <w:r w:rsidR="00184D81" w:rsidRPr="00B175B2">
        <w:rPr>
          <w:sz w:val="24"/>
          <w:szCs w:val="24"/>
        </w:rPr>
        <w:t xml:space="preserve"> term of office in the Superior Court shall attend and complete the Washington Judicial College within twelve (12) months of any subsequent appointment or election as a judicial officer in a court of limited jurisdiction. A judicial officer who attended the Washington Judicial College during </w:t>
      </w:r>
      <w:r w:rsidR="00184D81" w:rsidRPr="00B175B2">
        <w:rPr>
          <w:strike/>
          <w:sz w:val="24"/>
          <w:szCs w:val="24"/>
        </w:rPr>
        <w:t xml:space="preserve">his or her </w:t>
      </w:r>
      <w:r w:rsidR="00184D81" w:rsidRPr="00B175B2">
        <w:rPr>
          <w:sz w:val="24"/>
          <w:szCs w:val="24"/>
          <w:u w:val="single"/>
        </w:rPr>
        <w:t>their</w:t>
      </w:r>
      <w:r w:rsidR="00184D81" w:rsidRPr="00B175B2">
        <w:rPr>
          <w:color w:val="B5072D"/>
          <w:sz w:val="24"/>
          <w:szCs w:val="24"/>
        </w:rPr>
        <w:t xml:space="preserve"> </w:t>
      </w:r>
      <w:r w:rsidR="00184D81" w:rsidRPr="00B175B2">
        <w:rPr>
          <w:sz w:val="24"/>
          <w:szCs w:val="24"/>
        </w:rPr>
        <w:t>term of office in a superior court or court of limited jurisdiction and is subsequently appointed or elected to an appellate court position is not required to attend the Washington Judicial</w:t>
      </w:r>
      <w:r w:rsidR="00184D81" w:rsidRPr="00B175B2">
        <w:rPr>
          <w:spacing w:val="-1"/>
          <w:sz w:val="24"/>
          <w:szCs w:val="24"/>
        </w:rPr>
        <w:t xml:space="preserve"> </w:t>
      </w:r>
      <w:r w:rsidR="00184D81" w:rsidRPr="00B175B2">
        <w:rPr>
          <w:sz w:val="24"/>
          <w:szCs w:val="24"/>
        </w:rPr>
        <w:t>College.</w:t>
      </w:r>
    </w:p>
    <w:p w:rsidR="00A32EC3" w:rsidRPr="00B175B2" w:rsidRDefault="00A32EC3" w:rsidP="00A32EC3">
      <w:pPr>
        <w:pStyle w:val="BodyText"/>
        <w:spacing w:before="9"/>
      </w:pPr>
    </w:p>
    <w:p w:rsidR="00A32EC3" w:rsidRPr="00B175B2" w:rsidRDefault="00A32EC3" w:rsidP="00A32EC3">
      <w:pPr>
        <w:tabs>
          <w:tab w:val="left" w:pos="829"/>
          <w:tab w:val="left" w:pos="830"/>
        </w:tabs>
        <w:spacing w:line="249" w:lineRule="auto"/>
        <w:ind w:right="152" w:firstLine="720"/>
        <w:rPr>
          <w:sz w:val="24"/>
          <w:szCs w:val="24"/>
        </w:rPr>
      </w:pPr>
      <w:r w:rsidRPr="00B175B2">
        <w:rPr>
          <w:sz w:val="24"/>
          <w:szCs w:val="24"/>
        </w:rPr>
        <w:t>(3) [Unchanged.]</w:t>
      </w:r>
    </w:p>
    <w:p w:rsidR="00A32EC3" w:rsidRPr="00B175B2" w:rsidRDefault="00A32EC3" w:rsidP="00A32EC3">
      <w:pPr>
        <w:pStyle w:val="BodyText"/>
        <w:spacing w:before="8"/>
      </w:pPr>
    </w:p>
    <w:p w:rsidR="00A32EC3" w:rsidRPr="00B175B2" w:rsidRDefault="00A32EC3" w:rsidP="00A32EC3">
      <w:pPr>
        <w:tabs>
          <w:tab w:val="left" w:pos="829"/>
          <w:tab w:val="left" w:pos="830"/>
        </w:tabs>
        <w:spacing w:line="249" w:lineRule="auto"/>
        <w:ind w:right="169" w:firstLine="720"/>
        <w:rPr>
          <w:sz w:val="24"/>
          <w:szCs w:val="24"/>
        </w:rPr>
      </w:pPr>
      <w:r w:rsidRPr="00B175B2">
        <w:rPr>
          <w:b/>
          <w:sz w:val="24"/>
          <w:szCs w:val="24"/>
        </w:rPr>
        <w:t xml:space="preserve">(c) – (f) </w:t>
      </w:r>
      <w:r w:rsidRPr="00B175B2">
        <w:rPr>
          <w:sz w:val="24"/>
          <w:szCs w:val="24"/>
        </w:rPr>
        <w:t>[Unchanged.]</w:t>
      </w:r>
    </w:p>
    <w:p w:rsidR="00A32EC3" w:rsidRPr="00B175B2" w:rsidRDefault="00A32EC3" w:rsidP="00A32EC3">
      <w:pPr>
        <w:pStyle w:val="BodyText"/>
        <w:spacing w:before="4"/>
      </w:pPr>
    </w:p>
    <w:p w:rsidR="00184D81" w:rsidRPr="00B175B2" w:rsidRDefault="00184D81" w:rsidP="00A32EC3">
      <w:pPr>
        <w:pStyle w:val="BodyText"/>
        <w:spacing w:before="4"/>
      </w:pPr>
    </w:p>
    <w:p w:rsidR="00184D81" w:rsidRPr="00B175B2" w:rsidRDefault="00184D81">
      <w:pPr>
        <w:rPr>
          <w:sz w:val="24"/>
          <w:szCs w:val="24"/>
        </w:rPr>
      </w:pPr>
      <w:r w:rsidRPr="00B175B2">
        <w:rPr>
          <w:sz w:val="24"/>
          <w:szCs w:val="24"/>
        </w:rPr>
        <w:br w:type="page"/>
      </w:r>
    </w:p>
    <w:p w:rsidR="00184D81" w:rsidRPr="00B175B2" w:rsidRDefault="00184D81" w:rsidP="00184D81">
      <w:pPr>
        <w:pStyle w:val="Heading1"/>
        <w:spacing w:before="77" w:line="259" w:lineRule="auto"/>
        <w:ind w:left="2408" w:right="20" w:hanging="2408"/>
      </w:pPr>
      <w:r w:rsidRPr="00B175B2">
        <w:lastRenderedPageBreak/>
        <w:t>GR 26 Standards</w:t>
      </w:r>
    </w:p>
    <w:p w:rsidR="00184D81" w:rsidRPr="00B175B2" w:rsidRDefault="00184D81" w:rsidP="00184D81">
      <w:pPr>
        <w:pStyle w:val="Heading1"/>
        <w:spacing w:before="77" w:line="259" w:lineRule="auto"/>
        <w:ind w:left="2408" w:right="20" w:hanging="2408"/>
      </w:pPr>
      <w:r w:rsidRPr="00B175B2">
        <w:t>WASHINGTON STATE JUDICIAL</w:t>
      </w:r>
      <w:r w:rsidRPr="00B175B2">
        <w:rPr>
          <w:spacing w:val="7"/>
        </w:rPr>
        <w:t xml:space="preserve"> </w:t>
      </w:r>
      <w:r w:rsidRPr="00B175B2">
        <w:rPr>
          <w:spacing w:val="-3"/>
        </w:rPr>
        <w:t>EDUCATION</w:t>
      </w:r>
    </w:p>
    <w:p w:rsidR="00184D81" w:rsidRPr="00B175B2" w:rsidRDefault="00184D81" w:rsidP="00184D81">
      <w:pPr>
        <w:spacing w:line="275" w:lineRule="exact"/>
        <w:ind w:left="1292"/>
        <w:rPr>
          <w:b/>
          <w:sz w:val="24"/>
          <w:szCs w:val="24"/>
        </w:rPr>
      </w:pPr>
      <w:r w:rsidRPr="00B175B2">
        <w:rPr>
          <w:b/>
          <w:sz w:val="24"/>
          <w:szCs w:val="24"/>
        </w:rPr>
        <w:t>MANDATORY CONTINUING JUDICIAL EDUCATION STANDARDS</w:t>
      </w:r>
    </w:p>
    <w:p w:rsidR="00184D81" w:rsidRPr="00B175B2" w:rsidRDefault="00184D81" w:rsidP="00184D81">
      <w:pPr>
        <w:pStyle w:val="BodyText"/>
        <w:rPr>
          <w:b/>
        </w:rPr>
      </w:pPr>
    </w:p>
    <w:p w:rsidR="00184D81" w:rsidRPr="00B175B2" w:rsidRDefault="00184D81" w:rsidP="00184D81">
      <w:pPr>
        <w:ind w:left="90"/>
        <w:rPr>
          <w:sz w:val="24"/>
          <w:szCs w:val="24"/>
        </w:rPr>
      </w:pPr>
      <w:r w:rsidRPr="00B175B2">
        <w:rPr>
          <w:b/>
          <w:sz w:val="24"/>
          <w:szCs w:val="24"/>
        </w:rPr>
        <w:t xml:space="preserve">Section I: </w:t>
      </w:r>
      <w:r w:rsidRPr="00B175B2">
        <w:rPr>
          <w:sz w:val="24"/>
          <w:szCs w:val="24"/>
        </w:rPr>
        <w:t>[Unchanged.]</w:t>
      </w:r>
    </w:p>
    <w:p w:rsidR="00184D81" w:rsidRPr="00B175B2" w:rsidRDefault="00184D81" w:rsidP="00184D81">
      <w:pPr>
        <w:pStyle w:val="Heading1"/>
        <w:ind w:left="109"/>
        <w:jc w:val="left"/>
        <w:rPr>
          <w:b w:val="0"/>
          <w:bCs w:val="0"/>
        </w:rPr>
      </w:pPr>
    </w:p>
    <w:p w:rsidR="00184D81" w:rsidRPr="00B175B2" w:rsidRDefault="00184D81" w:rsidP="00184D81">
      <w:pPr>
        <w:pStyle w:val="Heading1"/>
        <w:ind w:left="109"/>
        <w:jc w:val="left"/>
      </w:pPr>
      <w:r w:rsidRPr="00B175B2">
        <w:t>Section II: General Standards for Continuing Judicial Education</w:t>
      </w:r>
    </w:p>
    <w:p w:rsidR="00184D81" w:rsidRPr="00B175B2" w:rsidRDefault="00184D81" w:rsidP="00184D81">
      <w:pPr>
        <w:pStyle w:val="BodyText"/>
        <w:spacing w:before="11"/>
        <w:rPr>
          <w:b/>
        </w:rPr>
      </w:pPr>
    </w:p>
    <w:p w:rsidR="00184D81" w:rsidRPr="00B175B2" w:rsidRDefault="00184D81" w:rsidP="00184D81">
      <w:pPr>
        <w:pStyle w:val="ListParagraph"/>
        <w:numPr>
          <w:ilvl w:val="0"/>
          <w:numId w:val="11"/>
        </w:numPr>
        <w:tabs>
          <w:tab w:val="left" w:pos="801"/>
        </w:tabs>
        <w:ind w:right="0" w:hanging="241"/>
        <w:rPr>
          <w:b/>
          <w:sz w:val="24"/>
          <w:szCs w:val="24"/>
        </w:rPr>
      </w:pPr>
      <w:r w:rsidRPr="00B175B2">
        <w:rPr>
          <w:b/>
          <w:sz w:val="24"/>
          <w:szCs w:val="24"/>
        </w:rPr>
        <w:t>Credit for Continuing Judicial Education</w:t>
      </w:r>
      <w:r w:rsidRPr="00B175B2">
        <w:rPr>
          <w:b/>
          <w:spacing w:val="-2"/>
          <w:sz w:val="24"/>
          <w:szCs w:val="24"/>
        </w:rPr>
        <w:t xml:space="preserve"> </w:t>
      </w:r>
      <w:r w:rsidRPr="00B175B2">
        <w:rPr>
          <w:b/>
          <w:sz w:val="24"/>
          <w:szCs w:val="24"/>
        </w:rPr>
        <w:t>(CJE)</w:t>
      </w:r>
    </w:p>
    <w:p w:rsidR="00184D81" w:rsidRPr="00B175B2" w:rsidRDefault="00184D81" w:rsidP="00184D81">
      <w:pPr>
        <w:pStyle w:val="BodyText"/>
        <w:spacing w:before="1"/>
        <w:rPr>
          <w:b/>
        </w:rPr>
      </w:pPr>
    </w:p>
    <w:p w:rsidR="00184D81" w:rsidRPr="00B175B2" w:rsidRDefault="00184D81" w:rsidP="00184D81">
      <w:pPr>
        <w:pStyle w:val="BodyText"/>
        <w:spacing w:line="249" w:lineRule="auto"/>
        <w:ind w:left="186" w:right="20" w:firstLine="360"/>
      </w:pPr>
      <w:r w:rsidRPr="00B175B2">
        <w:t xml:space="preserve">During </w:t>
      </w:r>
      <w:r w:rsidRPr="00B175B2">
        <w:rPr>
          <w:strike/>
        </w:rPr>
        <w:t xml:space="preserve">his or her </w:t>
      </w:r>
      <w:r w:rsidRPr="00B175B2">
        <w:rPr>
          <w:u w:val="single"/>
        </w:rPr>
        <w:t>their</w:t>
      </w:r>
      <w:r w:rsidRPr="00B175B2">
        <w:rPr>
          <w:color w:val="B5072D"/>
        </w:rPr>
        <w:t xml:space="preserve"> </w:t>
      </w:r>
      <w:r w:rsidRPr="00B175B2">
        <w:t>three (3)-year reporting cycle, each judicial officer must complete forty-five (45) hours of CJE credits, six (6) of which are in the area of judicial ethics. This requirement may be met either by attending approved courses or completing other continuing judicial or legal education activity approved for credit by the CEC, as described below.</w:t>
      </w:r>
    </w:p>
    <w:p w:rsidR="00184D81" w:rsidRPr="00B175B2" w:rsidRDefault="00184D81" w:rsidP="00184D81">
      <w:pPr>
        <w:pStyle w:val="BodyText"/>
        <w:spacing w:before="6"/>
      </w:pPr>
    </w:p>
    <w:p w:rsidR="00184D81" w:rsidRPr="00B175B2" w:rsidRDefault="00184D81" w:rsidP="00184D81">
      <w:pPr>
        <w:pStyle w:val="ListParagraph"/>
        <w:numPr>
          <w:ilvl w:val="0"/>
          <w:numId w:val="10"/>
        </w:numPr>
        <w:tabs>
          <w:tab w:val="left" w:pos="830"/>
        </w:tabs>
        <w:spacing w:before="5"/>
        <w:ind w:left="829" w:right="0"/>
        <w:rPr>
          <w:sz w:val="24"/>
          <w:szCs w:val="24"/>
        </w:rPr>
      </w:pPr>
      <w:r w:rsidRPr="00B175B2">
        <w:rPr>
          <w:sz w:val="24"/>
          <w:szCs w:val="24"/>
        </w:rPr>
        <w:t xml:space="preserve">– (e) [Unchanged.] </w:t>
      </w:r>
    </w:p>
    <w:p w:rsidR="00184D81" w:rsidRPr="00B175B2" w:rsidRDefault="00184D81" w:rsidP="00184D81">
      <w:pPr>
        <w:tabs>
          <w:tab w:val="left" w:pos="830"/>
        </w:tabs>
        <w:spacing w:line="249" w:lineRule="auto"/>
        <w:ind w:left="546" w:right="248"/>
        <w:rPr>
          <w:sz w:val="24"/>
          <w:szCs w:val="24"/>
        </w:rPr>
      </w:pPr>
    </w:p>
    <w:p w:rsidR="00184D81" w:rsidRPr="00B175B2" w:rsidRDefault="00184D81" w:rsidP="00184D81">
      <w:pPr>
        <w:tabs>
          <w:tab w:val="left" w:pos="830"/>
        </w:tabs>
        <w:spacing w:line="249" w:lineRule="auto"/>
        <w:ind w:left="180" w:right="20" w:firstLine="360"/>
        <w:rPr>
          <w:sz w:val="24"/>
          <w:szCs w:val="24"/>
        </w:rPr>
      </w:pPr>
      <w:r w:rsidRPr="00B175B2">
        <w:rPr>
          <w:sz w:val="24"/>
          <w:szCs w:val="24"/>
        </w:rPr>
        <w:t>(f) A judicial officer may complete credits through other courses that directly aid the</w:t>
      </w:r>
      <w:r w:rsidRPr="00B175B2">
        <w:rPr>
          <w:spacing w:val="-15"/>
          <w:sz w:val="24"/>
          <w:szCs w:val="24"/>
        </w:rPr>
        <w:t xml:space="preserve"> </w:t>
      </w:r>
      <w:r w:rsidRPr="00B175B2">
        <w:rPr>
          <w:sz w:val="24"/>
          <w:szCs w:val="24"/>
        </w:rPr>
        <w:t>judicial officer in performing</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color w:val="B5072D"/>
          <w:sz w:val="24"/>
          <w:szCs w:val="24"/>
        </w:rPr>
        <w:t xml:space="preserve"> </w:t>
      </w:r>
      <w:r w:rsidRPr="00B175B2">
        <w:rPr>
          <w:sz w:val="24"/>
          <w:szCs w:val="24"/>
        </w:rPr>
        <w:t>specific judicial duties and are approved by the</w:t>
      </w:r>
      <w:r w:rsidRPr="00B175B2">
        <w:rPr>
          <w:spacing w:val="-11"/>
          <w:sz w:val="24"/>
          <w:szCs w:val="24"/>
        </w:rPr>
        <w:t xml:space="preserve"> </w:t>
      </w:r>
      <w:r w:rsidRPr="00B175B2">
        <w:rPr>
          <w:sz w:val="24"/>
          <w:szCs w:val="24"/>
        </w:rPr>
        <w:t>CEC.</w:t>
      </w:r>
    </w:p>
    <w:p w:rsidR="00184D81" w:rsidRPr="00B175B2" w:rsidRDefault="00184D81" w:rsidP="00184D81">
      <w:pPr>
        <w:pStyle w:val="BodyText"/>
        <w:spacing w:before="3"/>
      </w:pPr>
    </w:p>
    <w:p w:rsidR="00184D81" w:rsidRPr="00B175B2" w:rsidRDefault="00184D81" w:rsidP="00184D81">
      <w:pPr>
        <w:pStyle w:val="Heading1"/>
        <w:tabs>
          <w:tab w:val="left" w:pos="801"/>
        </w:tabs>
        <w:spacing w:before="90"/>
        <w:ind w:left="559"/>
        <w:jc w:val="left"/>
      </w:pPr>
      <w:r w:rsidRPr="00B175B2">
        <w:t xml:space="preserve">2. – 4. </w:t>
      </w:r>
      <w:r w:rsidRPr="00B175B2">
        <w:rPr>
          <w:b w:val="0"/>
        </w:rPr>
        <w:t xml:space="preserve">[Unchanged.] </w:t>
      </w:r>
    </w:p>
    <w:p w:rsidR="00184D81" w:rsidRPr="00B175B2" w:rsidRDefault="00184D81" w:rsidP="00184D81">
      <w:pPr>
        <w:pStyle w:val="BodyText"/>
      </w:pPr>
    </w:p>
    <w:p w:rsidR="00184D81" w:rsidRPr="00B175B2" w:rsidRDefault="00184D81" w:rsidP="00184D81">
      <w:pPr>
        <w:pStyle w:val="Heading1"/>
        <w:ind w:left="200"/>
        <w:jc w:val="left"/>
      </w:pPr>
      <w:r w:rsidRPr="00B175B2">
        <w:t>Section III: Program Accreditation</w:t>
      </w:r>
    </w:p>
    <w:p w:rsidR="00184D81" w:rsidRPr="00B175B2" w:rsidRDefault="00184D81" w:rsidP="00184D81">
      <w:pPr>
        <w:pStyle w:val="BodyText"/>
        <w:rPr>
          <w:b/>
        </w:rPr>
      </w:pPr>
    </w:p>
    <w:p w:rsidR="00184D81" w:rsidRPr="00B175B2" w:rsidRDefault="00184D81" w:rsidP="00184D81">
      <w:pPr>
        <w:pStyle w:val="ListParagraph"/>
        <w:numPr>
          <w:ilvl w:val="0"/>
          <w:numId w:val="12"/>
        </w:numPr>
        <w:tabs>
          <w:tab w:val="left" w:pos="801"/>
        </w:tabs>
        <w:spacing w:before="1"/>
        <w:ind w:right="0"/>
        <w:rPr>
          <w:b/>
          <w:sz w:val="24"/>
          <w:szCs w:val="24"/>
        </w:rPr>
      </w:pPr>
      <w:r w:rsidRPr="00B175B2">
        <w:rPr>
          <w:b/>
          <w:sz w:val="24"/>
          <w:szCs w:val="24"/>
        </w:rPr>
        <w:t xml:space="preserve">– 4. </w:t>
      </w:r>
      <w:r w:rsidRPr="00B175B2">
        <w:rPr>
          <w:sz w:val="24"/>
          <w:szCs w:val="24"/>
        </w:rPr>
        <w:t>[Unchanged.]</w:t>
      </w:r>
      <w:r w:rsidRPr="00B175B2">
        <w:rPr>
          <w:b/>
          <w:sz w:val="24"/>
          <w:szCs w:val="24"/>
        </w:rPr>
        <w:t xml:space="preserve"> </w:t>
      </w:r>
    </w:p>
    <w:p w:rsidR="00184D81" w:rsidRPr="00B175B2" w:rsidRDefault="00184D81" w:rsidP="00184D81">
      <w:pPr>
        <w:pStyle w:val="BodyText"/>
        <w:spacing w:before="1"/>
        <w:rPr>
          <w:b/>
        </w:rPr>
      </w:pPr>
    </w:p>
    <w:p w:rsidR="00184D81" w:rsidRPr="00B175B2" w:rsidRDefault="00184D81" w:rsidP="00184D81">
      <w:pPr>
        <w:pStyle w:val="Heading1"/>
        <w:tabs>
          <w:tab w:val="left" w:pos="801"/>
        </w:tabs>
        <w:spacing w:before="75"/>
        <w:ind w:left="559"/>
        <w:jc w:val="left"/>
      </w:pPr>
      <w:r w:rsidRPr="00B175B2">
        <w:t>5. Programs That Do Not</w:t>
      </w:r>
      <w:r w:rsidRPr="00B175B2">
        <w:rPr>
          <w:spacing w:val="-1"/>
        </w:rPr>
        <w:t xml:space="preserve"> </w:t>
      </w:r>
      <w:r w:rsidRPr="00B175B2">
        <w:t>Qualify</w:t>
      </w:r>
    </w:p>
    <w:p w:rsidR="00184D81" w:rsidRPr="00B175B2" w:rsidRDefault="00184D81" w:rsidP="00184D81">
      <w:pPr>
        <w:pStyle w:val="BodyText"/>
        <w:spacing w:before="2"/>
        <w:rPr>
          <w:b/>
        </w:rPr>
      </w:pPr>
    </w:p>
    <w:p w:rsidR="00184D81" w:rsidRPr="00B175B2" w:rsidRDefault="00184D81" w:rsidP="00184D81">
      <w:pPr>
        <w:pStyle w:val="BodyText"/>
        <w:ind w:left="560"/>
      </w:pPr>
      <w:r w:rsidRPr="00B175B2">
        <w:t>The following activities will not qualify for CJE credit:</w:t>
      </w:r>
    </w:p>
    <w:p w:rsidR="00184D81" w:rsidRPr="00B175B2" w:rsidRDefault="00184D81" w:rsidP="00184D81">
      <w:pPr>
        <w:pStyle w:val="BodyText"/>
        <w:spacing w:before="4"/>
      </w:pPr>
    </w:p>
    <w:p w:rsidR="00184D81" w:rsidRPr="00B175B2" w:rsidRDefault="00184D81" w:rsidP="00184D81">
      <w:pPr>
        <w:pStyle w:val="ListParagraph"/>
        <w:numPr>
          <w:ilvl w:val="1"/>
          <w:numId w:val="9"/>
        </w:numPr>
        <w:tabs>
          <w:tab w:val="left" w:pos="900"/>
        </w:tabs>
        <w:spacing w:line="249" w:lineRule="auto"/>
        <w:ind w:left="180" w:right="20" w:firstLine="359"/>
        <w:rPr>
          <w:sz w:val="24"/>
          <w:szCs w:val="24"/>
        </w:rPr>
      </w:pPr>
      <w:r w:rsidRPr="00B175B2">
        <w:rPr>
          <w:sz w:val="24"/>
          <w:szCs w:val="24"/>
        </w:rPr>
        <w:t xml:space="preserve">Continuing Professional Education courses that do </w:t>
      </w:r>
      <w:r w:rsidRPr="00B175B2">
        <w:rPr>
          <w:b/>
          <w:sz w:val="24"/>
          <w:szCs w:val="24"/>
        </w:rPr>
        <w:t xml:space="preserve">not </w:t>
      </w:r>
      <w:r w:rsidRPr="00B175B2">
        <w:rPr>
          <w:sz w:val="24"/>
          <w:szCs w:val="24"/>
        </w:rPr>
        <w:t>relate to substantive</w:t>
      </w:r>
      <w:r w:rsidRPr="00B175B2">
        <w:rPr>
          <w:spacing w:val="-14"/>
          <w:sz w:val="24"/>
          <w:szCs w:val="24"/>
        </w:rPr>
        <w:t xml:space="preserve"> </w:t>
      </w:r>
      <w:r w:rsidRPr="00B175B2">
        <w:rPr>
          <w:sz w:val="24"/>
          <w:szCs w:val="24"/>
        </w:rPr>
        <w:t>legal topics, statutory, constitutional or procedural issues that come before the judicial officer when performing</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color w:val="B5072D"/>
          <w:sz w:val="24"/>
          <w:szCs w:val="24"/>
        </w:rPr>
        <w:t xml:space="preserve"> </w:t>
      </w:r>
      <w:r w:rsidRPr="00B175B2">
        <w:rPr>
          <w:sz w:val="24"/>
          <w:szCs w:val="24"/>
        </w:rPr>
        <w:t>specific judicial</w:t>
      </w:r>
      <w:r w:rsidRPr="00B175B2">
        <w:rPr>
          <w:spacing w:val="-5"/>
          <w:sz w:val="24"/>
          <w:szCs w:val="24"/>
        </w:rPr>
        <w:t xml:space="preserve"> </w:t>
      </w:r>
      <w:r w:rsidRPr="00B175B2">
        <w:rPr>
          <w:sz w:val="24"/>
          <w:szCs w:val="24"/>
        </w:rPr>
        <w:t>duties;</w:t>
      </w:r>
    </w:p>
    <w:p w:rsidR="00184D81" w:rsidRPr="00B175B2" w:rsidRDefault="00184D81" w:rsidP="00184D81">
      <w:pPr>
        <w:pStyle w:val="BodyText"/>
        <w:spacing w:before="11"/>
      </w:pPr>
    </w:p>
    <w:p w:rsidR="00184D81" w:rsidRPr="00B175B2" w:rsidRDefault="00184D81" w:rsidP="00184D81">
      <w:pPr>
        <w:pStyle w:val="BodyText"/>
        <w:spacing w:before="11"/>
        <w:ind w:left="559"/>
      </w:pPr>
      <w:r w:rsidRPr="00B175B2">
        <w:t xml:space="preserve">(b) – (e) [Unchanged.] </w:t>
      </w:r>
    </w:p>
    <w:p w:rsidR="00184D81" w:rsidRPr="00B175B2" w:rsidRDefault="00184D81" w:rsidP="00184D81">
      <w:pPr>
        <w:pStyle w:val="BodyText"/>
        <w:spacing w:before="11"/>
      </w:pPr>
    </w:p>
    <w:p w:rsidR="00184D81" w:rsidRPr="00B175B2" w:rsidRDefault="00184D81" w:rsidP="00184D81">
      <w:pPr>
        <w:pStyle w:val="Heading1"/>
        <w:numPr>
          <w:ilvl w:val="0"/>
          <w:numId w:val="13"/>
        </w:numPr>
        <w:tabs>
          <w:tab w:val="left" w:pos="801"/>
        </w:tabs>
        <w:spacing w:before="0"/>
        <w:ind w:right="0"/>
        <w:jc w:val="left"/>
        <w:rPr>
          <w:b w:val="0"/>
        </w:rPr>
      </w:pPr>
      <w:r w:rsidRPr="00B175B2">
        <w:rPr>
          <w:b w:val="0"/>
        </w:rPr>
        <w:t xml:space="preserve">[Unchanged.] </w:t>
      </w:r>
    </w:p>
    <w:p w:rsidR="00184D81" w:rsidRPr="00B175B2" w:rsidRDefault="00184D81" w:rsidP="00184D81">
      <w:pPr>
        <w:pStyle w:val="BodyText"/>
        <w:spacing w:before="1"/>
      </w:pPr>
    </w:p>
    <w:p w:rsidR="00184D81" w:rsidRPr="00B175B2" w:rsidRDefault="00184D81" w:rsidP="00184D81">
      <w:pPr>
        <w:pStyle w:val="Heading1"/>
        <w:ind w:left="200"/>
        <w:jc w:val="left"/>
        <w:rPr>
          <w:b w:val="0"/>
        </w:rPr>
      </w:pPr>
      <w:r w:rsidRPr="00B175B2">
        <w:t>Section IV:</w:t>
      </w:r>
      <w:r w:rsidRPr="00B175B2">
        <w:rPr>
          <w:spacing w:val="58"/>
        </w:rPr>
        <w:t xml:space="preserve"> - </w:t>
      </w:r>
      <w:r w:rsidRPr="00B175B2">
        <w:t>Section V:</w:t>
      </w:r>
      <w:r w:rsidRPr="00B175B2">
        <w:rPr>
          <w:b w:val="0"/>
          <w:spacing w:val="57"/>
        </w:rPr>
        <w:t xml:space="preserve"> </w:t>
      </w:r>
      <w:r w:rsidRPr="00B175B2">
        <w:rPr>
          <w:b w:val="0"/>
        </w:rPr>
        <w:t xml:space="preserve">[Unchanged.] </w:t>
      </w:r>
    </w:p>
    <w:p w:rsidR="00184D81" w:rsidRPr="00B175B2" w:rsidRDefault="00184D81" w:rsidP="00184D81">
      <w:pPr>
        <w:pStyle w:val="Heading1"/>
        <w:ind w:left="0"/>
        <w:jc w:val="left"/>
      </w:pPr>
    </w:p>
    <w:p w:rsidR="00184D81" w:rsidRPr="00B175B2" w:rsidRDefault="00184D81" w:rsidP="00184D81">
      <w:pPr>
        <w:pStyle w:val="Heading1"/>
        <w:ind w:left="0"/>
        <w:jc w:val="left"/>
      </w:pPr>
    </w:p>
    <w:p w:rsidR="00184D81" w:rsidRPr="00B175B2" w:rsidRDefault="00184D81">
      <w:pPr>
        <w:rPr>
          <w:b/>
          <w:bCs/>
          <w:sz w:val="24"/>
          <w:szCs w:val="24"/>
        </w:rPr>
      </w:pPr>
      <w:r w:rsidRPr="00B175B2">
        <w:rPr>
          <w:sz w:val="24"/>
          <w:szCs w:val="24"/>
        </w:rPr>
        <w:br w:type="page"/>
      </w:r>
    </w:p>
    <w:p w:rsidR="00184D81" w:rsidRPr="00B175B2" w:rsidRDefault="00184D81" w:rsidP="00184D81">
      <w:pPr>
        <w:pStyle w:val="Heading1"/>
        <w:spacing w:before="24"/>
        <w:ind w:right="610"/>
      </w:pPr>
      <w:r w:rsidRPr="00B175B2">
        <w:lastRenderedPageBreak/>
        <w:t>GR 29</w:t>
      </w:r>
    </w:p>
    <w:p w:rsidR="00184D81" w:rsidRPr="00B175B2" w:rsidRDefault="00184D81" w:rsidP="00885BC3">
      <w:pPr>
        <w:spacing w:before="22" w:line="259" w:lineRule="auto"/>
        <w:ind w:right="20" w:firstLine="65"/>
        <w:jc w:val="center"/>
        <w:rPr>
          <w:b/>
          <w:sz w:val="24"/>
          <w:szCs w:val="24"/>
        </w:rPr>
      </w:pPr>
      <w:r w:rsidRPr="00B175B2">
        <w:rPr>
          <w:b/>
          <w:sz w:val="24"/>
          <w:szCs w:val="24"/>
        </w:rPr>
        <w:t>PRESIDING J</w:t>
      </w:r>
      <w:r w:rsidR="00885BC3" w:rsidRPr="00B175B2">
        <w:rPr>
          <w:b/>
          <w:sz w:val="24"/>
          <w:szCs w:val="24"/>
        </w:rPr>
        <w:t xml:space="preserve">UDGE IN SUPERIOR COURT DISTRICT </w:t>
      </w:r>
      <w:r w:rsidRPr="00B175B2">
        <w:rPr>
          <w:b/>
          <w:sz w:val="24"/>
          <w:szCs w:val="24"/>
        </w:rPr>
        <w:t>AND LIMITED JURISDICTION COURT DISTRICT</w:t>
      </w:r>
    </w:p>
    <w:p w:rsidR="00184D81" w:rsidRPr="00B175B2" w:rsidRDefault="00184D81" w:rsidP="00184D81">
      <w:pPr>
        <w:pStyle w:val="BodyText"/>
        <w:spacing w:before="9"/>
        <w:rPr>
          <w:b/>
        </w:rPr>
      </w:pPr>
    </w:p>
    <w:p w:rsidR="00184D81" w:rsidRPr="00B175B2" w:rsidRDefault="00184D81" w:rsidP="00184D81">
      <w:pPr>
        <w:pStyle w:val="ListParagraph"/>
        <w:numPr>
          <w:ilvl w:val="0"/>
          <w:numId w:val="15"/>
        </w:numPr>
        <w:tabs>
          <w:tab w:val="left" w:pos="829"/>
          <w:tab w:val="left" w:pos="830"/>
        </w:tabs>
        <w:spacing w:before="70"/>
        <w:ind w:right="0"/>
        <w:rPr>
          <w:sz w:val="24"/>
          <w:szCs w:val="24"/>
        </w:rPr>
      </w:pPr>
      <w:r w:rsidRPr="00B175B2">
        <w:rPr>
          <w:b/>
          <w:sz w:val="24"/>
          <w:szCs w:val="24"/>
        </w:rPr>
        <w:t xml:space="preserve">– (e) </w:t>
      </w:r>
      <w:r w:rsidRPr="00B175B2">
        <w:rPr>
          <w:sz w:val="24"/>
          <w:szCs w:val="24"/>
        </w:rPr>
        <w:t>[Unchanged.]</w:t>
      </w:r>
      <w:r w:rsidRPr="00B175B2">
        <w:rPr>
          <w:b/>
          <w:sz w:val="24"/>
          <w:szCs w:val="24"/>
        </w:rPr>
        <w:t xml:space="preserve"> </w:t>
      </w:r>
    </w:p>
    <w:p w:rsidR="00184D81" w:rsidRPr="00B175B2" w:rsidRDefault="00184D81" w:rsidP="00184D81">
      <w:pPr>
        <w:tabs>
          <w:tab w:val="left" w:pos="829"/>
          <w:tab w:val="left" w:pos="830"/>
        </w:tabs>
        <w:spacing w:before="70"/>
        <w:rPr>
          <w:sz w:val="24"/>
          <w:szCs w:val="24"/>
        </w:rPr>
      </w:pPr>
    </w:p>
    <w:p w:rsidR="00184D81" w:rsidRPr="00B175B2" w:rsidRDefault="00184D81" w:rsidP="00184D81">
      <w:pPr>
        <w:tabs>
          <w:tab w:val="left" w:pos="829"/>
          <w:tab w:val="left" w:pos="830"/>
        </w:tabs>
        <w:spacing w:line="252" w:lineRule="auto"/>
        <w:ind w:left="109" w:right="111"/>
        <w:rPr>
          <w:sz w:val="24"/>
          <w:szCs w:val="24"/>
        </w:rPr>
      </w:pPr>
      <w:r w:rsidRPr="00B175B2">
        <w:rPr>
          <w:b/>
          <w:sz w:val="24"/>
          <w:szCs w:val="24"/>
        </w:rPr>
        <w:tab/>
        <w:t xml:space="preserve">(f) Duties and Authority. </w:t>
      </w:r>
      <w:r w:rsidRPr="00B175B2">
        <w:rPr>
          <w:sz w:val="24"/>
          <w:szCs w:val="24"/>
        </w:rPr>
        <w:t>The judicial and administrative duties set forth in this rule cannot be delegated to persons in either the legislative or executive branches of government. A Presiding Judge may delegate the performance of ministerial duties to court employees;</w:t>
      </w:r>
      <w:r w:rsidRPr="00B175B2">
        <w:rPr>
          <w:spacing w:val="-18"/>
          <w:sz w:val="24"/>
          <w:szCs w:val="24"/>
        </w:rPr>
        <w:t xml:space="preserve"> </w:t>
      </w:r>
      <w:r w:rsidRPr="00B175B2">
        <w:rPr>
          <w:sz w:val="24"/>
          <w:szCs w:val="24"/>
        </w:rPr>
        <w:t>however, it is still the Presiding Judge's responsibility to ensure they are performed in accordance with this rule. In addition to exercising general administrative supervision over the court, except those duties assigned to clerks of the superior court pursuant to law, the Presiding Judge</w:t>
      </w:r>
      <w:r w:rsidRPr="00B175B2">
        <w:rPr>
          <w:spacing w:val="-7"/>
          <w:sz w:val="24"/>
          <w:szCs w:val="24"/>
        </w:rPr>
        <w:t xml:space="preserve"> </w:t>
      </w:r>
      <w:r w:rsidRPr="00B175B2">
        <w:rPr>
          <w:sz w:val="24"/>
          <w:szCs w:val="24"/>
        </w:rPr>
        <w:t>shall:</w:t>
      </w:r>
    </w:p>
    <w:p w:rsidR="00184D81" w:rsidRPr="00B175B2" w:rsidRDefault="00184D81" w:rsidP="00184D81">
      <w:pPr>
        <w:pStyle w:val="BodyText"/>
        <w:spacing w:before="5"/>
      </w:pPr>
    </w:p>
    <w:p w:rsidR="00184D81" w:rsidRPr="00B175B2" w:rsidRDefault="00184D81" w:rsidP="00184D81">
      <w:pPr>
        <w:tabs>
          <w:tab w:val="left" w:pos="829"/>
          <w:tab w:val="left" w:pos="830"/>
        </w:tabs>
        <w:spacing w:line="252" w:lineRule="auto"/>
        <w:ind w:left="109" w:right="529"/>
        <w:rPr>
          <w:sz w:val="24"/>
          <w:szCs w:val="24"/>
        </w:rPr>
      </w:pPr>
      <w:r w:rsidRPr="00B175B2">
        <w:rPr>
          <w:sz w:val="24"/>
          <w:szCs w:val="24"/>
        </w:rPr>
        <w:tab/>
        <w:t xml:space="preserve">(1) – (12) [Unchanged.] </w:t>
      </w:r>
    </w:p>
    <w:p w:rsidR="00184D81" w:rsidRPr="00B175B2" w:rsidRDefault="00184D81" w:rsidP="00184D81">
      <w:pPr>
        <w:pStyle w:val="BodyText"/>
        <w:spacing w:before="2"/>
      </w:pPr>
    </w:p>
    <w:p w:rsidR="00184D81" w:rsidRPr="00B175B2" w:rsidRDefault="00184D81" w:rsidP="00184D81">
      <w:pPr>
        <w:tabs>
          <w:tab w:val="left" w:pos="829"/>
          <w:tab w:val="left" w:pos="830"/>
        </w:tabs>
        <w:ind w:left="108"/>
        <w:rPr>
          <w:sz w:val="24"/>
          <w:szCs w:val="24"/>
        </w:rPr>
      </w:pPr>
      <w:r w:rsidRPr="00B175B2">
        <w:rPr>
          <w:sz w:val="24"/>
          <w:szCs w:val="24"/>
        </w:rPr>
        <w:tab/>
        <w:t>(13) Perform other duties as may be assigned by statute or court</w:t>
      </w:r>
      <w:r w:rsidRPr="00B175B2">
        <w:rPr>
          <w:spacing w:val="-13"/>
          <w:sz w:val="24"/>
          <w:szCs w:val="24"/>
        </w:rPr>
        <w:t xml:space="preserve"> </w:t>
      </w:r>
      <w:r w:rsidRPr="00B175B2">
        <w:rPr>
          <w:sz w:val="24"/>
          <w:szCs w:val="24"/>
        </w:rPr>
        <w:t>rule.</w:t>
      </w:r>
    </w:p>
    <w:p w:rsidR="00184D81" w:rsidRPr="00B175B2" w:rsidRDefault="00184D81" w:rsidP="00184D81">
      <w:pPr>
        <w:pStyle w:val="BodyText"/>
        <w:spacing w:before="9"/>
      </w:pPr>
    </w:p>
    <w:p w:rsidR="00184D81" w:rsidRPr="00B175B2" w:rsidRDefault="00184D81" w:rsidP="00184D81">
      <w:pPr>
        <w:pStyle w:val="BodyText"/>
        <w:ind w:left="712" w:right="604"/>
        <w:jc w:val="center"/>
      </w:pPr>
      <w:r w:rsidRPr="00B175B2">
        <w:t>Commentary</w:t>
      </w:r>
    </w:p>
    <w:p w:rsidR="00184D81" w:rsidRPr="00B175B2" w:rsidRDefault="00184D81" w:rsidP="00184D81">
      <w:pPr>
        <w:pStyle w:val="BodyText"/>
        <w:spacing w:before="7"/>
      </w:pPr>
    </w:p>
    <w:p w:rsidR="00184D81" w:rsidRPr="00B175B2" w:rsidRDefault="00184D81" w:rsidP="00184D81">
      <w:pPr>
        <w:pStyle w:val="BodyText"/>
        <w:spacing w:line="252" w:lineRule="auto"/>
        <w:ind w:left="186" w:right="151" w:firstLine="559"/>
      </w:pPr>
      <w:r w:rsidRPr="00B175B2">
        <w:t xml:space="preserve">The proposed rule also addresses the duties and general responsibilities of the presiding judge. The language in subsection (d), (e), (f) and (g) was intended to be broad in order that the presiding judge may carry out </w:t>
      </w:r>
      <w:r w:rsidRPr="00B175B2">
        <w:rPr>
          <w:strike/>
        </w:rPr>
        <w:t xml:space="preserve">his or her </w:t>
      </w:r>
      <w:r w:rsidRPr="00B175B2">
        <w:rPr>
          <w:u w:val="single"/>
        </w:rPr>
        <w:t>their</w:t>
      </w:r>
      <w:r w:rsidRPr="00B175B2">
        <w:rPr>
          <w:color w:val="B5072D"/>
        </w:rPr>
        <w:t xml:space="preserve"> </w:t>
      </w:r>
      <w:r w:rsidRPr="00B175B2">
        <w:t>responsibilities. There has been some comment that individual courts should have the ability to change the “duties and general responsibilities” subsections by local rule. While our committee has not had an opportunity to discuss this fully, this approach has a number of difficulties:</w:t>
      </w:r>
    </w:p>
    <w:p w:rsidR="00184D81" w:rsidRPr="00B175B2" w:rsidRDefault="00184D81" w:rsidP="00184D81">
      <w:pPr>
        <w:pStyle w:val="BodyText"/>
        <w:spacing w:before="2"/>
      </w:pPr>
    </w:p>
    <w:p w:rsidR="00184D81" w:rsidRPr="00B175B2" w:rsidRDefault="00184D81" w:rsidP="00184D81">
      <w:pPr>
        <w:pStyle w:val="ListParagraph"/>
        <w:numPr>
          <w:ilvl w:val="0"/>
          <w:numId w:val="14"/>
        </w:numPr>
        <w:tabs>
          <w:tab w:val="left" w:pos="829"/>
          <w:tab w:val="left" w:pos="830"/>
        </w:tabs>
        <w:spacing w:after="120"/>
        <w:ind w:left="835" w:right="0"/>
        <w:rPr>
          <w:sz w:val="24"/>
          <w:szCs w:val="24"/>
        </w:rPr>
      </w:pPr>
      <w:r w:rsidRPr="00B175B2">
        <w:rPr>
          <w:sz w:val="24"/>
          <w:szCs w:val="24"/>
        </w:rPr>
        <w:t>It would create many “Presiding Judge Rules,” all of which are</w:t>
      </w:r>
      <w:r w:rsidRPr="00B175B2">
        <w:rPr>
          <w:spacing w:val="-13"/>
          <w:sz w:val="24"/>
          <w:szCs w:val="24"/>
        </w:rPr>
        <w:t xml:space="preserve"> </w:t>
      </w:r>
      <w:r w:rsidRPr="00B175B2">
        <w:rPr>
          <w:sz w:val="24"/>
          <w:szCs w:val="24"/>
        </w:rPr>
        <w:t>different.</w:t>
      </w:r>
    </w:p>
    <w:p w:rsidR="00184D81" w:rsidRPr="00B175B2" w:rsidRDefault="00184D81" w:rsidP="00184D81">
      <w:pPr>
        <w:pStyle w:val="ListParagraph"/>
        <w:numPr>
          <w:ilvl w:val="0"/>
          <w:numId w:val="14"/>
        </w:numPr>
        <w:tabs>
          <w:tab w:val="left" w:pos="829"/>
          <w:tab w:val="left" w:pos="830"/>
        </w:tabs>
        <w:spacing w:line="247" w:lineRule="auto"/>
        <w:ind w:right="281" w:hanging="77"/>
        <w:rPr>
          <w:sz w:val="24"/>
          <w:szCs w:val="24"/>
        </w:rPr>
      </w:pPr>
      <w:r w:rsidRPr="00B175B2">
        <w:rPr>
          <w:sz w:val="24"/>
          <w:szCs w:val="24"/>
        </w:rPr>
        <w:t>It could subject some municipal and district court judges to pressure from their</w:t>
      </w:r>
      <w:r w:rsidRPr="00B175B2">
        <w:rPr>
          <w:spacing w:val="-14"/>
          <w:sz w:val="24"/>
          <w:szCs w:val="24"/>
        </w:rPr>
        <w:t xml:space="preserve"> </w:t>
      </w:r>
      <w:r w:rsidRPr="00B175B2">
        <w:rPr>
          <w:sz w:val="24"/>
          <w:szCs w:val="24"/>
        </w:rPr>
        <w:t>executive and/or legislative authority to relinquish authority over areas such as budget and</w:t>
      </w:r>
      <w:r w:rsidRPr="00B175B2">
        <w:rPr>
          <w:spacing w:val="-10"/>
          <w:sz w:val="24"/>
          <w:szCs w:val="24"/>
        </w:rPr>
        <w:t xml:space="preserve"> </w:t>
      </w:r>
      <w:r w:rsidRPr="00B175B2">
        <w:rPr>
          <w:sz w:val="24"/>
          <w:szCs w:val="24"/>
        </w:rPr>
        <w:t>personnel.</w:t>
      </w:r>
    </w:p>
    <w:p w:rsidR="00184D81" w:rsidRPr="00B175B2" w:rsidRDefault="00184D81" w:rsidP="00184D81">
      <w:pPr>
        <w:pStyle w:val="ListParagraph"/>
        <w:numPr>
          <w:ilvl w:val="0"/>
          <w:numId w:val="14"/>
        </w:numPr>
        <w:tabs>
          <w:tab w:val="left" w:pos="829"/>
          <w:tab w:val="left" w:pos="830"/>
        </w:tabs>
        <w:spacing w:before="71" w:line="249" w:lineRule="auto"/>
        <w:ind w:right="917" w:hanging="77"/>
        <w:rPr>
          <w:sz w:val="24"/>
          <w:szCs w:val="24"/>
        </w:rPr>
      </w:pPr>
      <w:r w:rsidRPr="00B175B2">
        <w:rPr>
          <w:sz w:val="24"/>
          <w:szCs w:val="24"/>
        </w:rPr>
        <w:t>It would impede the ability of the BJA through AOC to offer consistent training</w:t>
      </w:r>
      <w:r w:rsidRPr="00B175B2">
        <w:rPr>
          <w:spacing w:val="-20"/>
          <w:sz w:val="24"/>
          <w:szCs w:val="24"/>
        </w:rPr>
        <w:t xml:space="preserve"> </w:t>
      </w:r>
      <w:r w:rsidRPr="00B175B2">
        <w:rPr>
          <w:sz w:val="24"/>
          <w:szCs w:val="24"/>
        </w:rPr>
        <w:t>to incoming presiding</w:t>
      </w:r>
      <w:r w:rsidRPr="00B175B2">
        <w:rPr>
          <w:spacing w:val="-5"/>
          <w:sz w:val="24"/>
          <w:szCs w:val="24"/>
        </w:rPr>
        <w:t xml:space="preserve"> </w:t>
      </w:r>
      <w:r w:rsidRPr="00B175B2">
        <w:rPr>
          <w:sz w:val="24"/>
          <w:szCs w:val="24"/>
        </w:rPr>
        <w:t>judges.</w:t>
      </w:r>
    </w:p>
    <w:p w:rsidR="00184D81" w:rsidRPr="00B175B2" w:rsidRDefault="00184D81" w:rsidP="00184D81">
      <w:pPr>
        <w:pStyle w:val="BodyText"/>
        <w:spacing w:before="6"/>
      </w:pPr>
    </w:p>
    <w:p w:rsidR="00184D81" w:rsidRPr="00B175B2" w:rsidRDefault="00184D81" w:rsidP="00184D81">
      <w:pPr>
        <w:pStyle w:val="BodyText"/>
        <w:spacing w:line="252" w:lineRule="auto"/>
        <w:ind w:left="186" w:right="158" w:firstLine="559"/>
      </w:pPr>
      <w:r w:rsidRPr="00B175B2">
        <w:t>The Unified Family Court subgroup of the Domestic Relations Committee suggested the presiding judge is given specific authority to appoint judges to the family court for long periods of time. Again the committee has not addressed the proposal; however, subsections (e) and (f) do give the presiding judge broad powers to manage the judicial resources of the court,</w:t>
      </w:r>
      <w:r w:rsidRPr="00B175B2">
        <w:rPr>
          <w:spacing w:val="-15"/>
        </w:rPr>
        <w:t xml:space="preserve"> </w:t>
      </w:r>
      <w:r w:rsidRPr="00B175B2">
        <w:t>including the assignment of judges to various departments.</w:t>
      </w:r>
    </w:p>
    <w:p w:rsidR="00184D81" w:rsidRPr="00B175B2" w:rsidRDefault="00184D81" w:rsidP="00184D81">
      <w:pPr>
        <w:pStyle w:val="BodyText"/>
        <w:spacing w:line="252" w:lineRule="auto"/>
        <w:ind w:left="186" w:right="158" w:firstLine="559"/>
      </w:pPr>
    </w:p>
    <w:p w:rsidR="00184D81" w:rsidRPr="00B175B2" w:rsidRDefault="00184D81" w:rsidP="00184D81">
      <w:pPr>
        <w:pStyle w:val="BodyText"/>
        <w:spacing w:line="252" w:lineRule="auto"/>
        <w:ind w:left="186" w:right="158" w:firstLine="559"/>
      </w:pPr>
      <w:r w:rsidRPr="00B175B2">
        <w:rPr>
          <w:b/>
        </w:rPr>
        <w:t>(g) – (</w:t>
      </w:r>
      <w:r w:rsidRPr="00B175B2">
        <w:rPr>
          <w:b/>
          <w:i/>
        </w:rPr>
        <w:t>l</w:t>
      </w:r>
      <w:r w:rsidRPr="00B175B2">
        <w:rPr>
          <w:b/>
        </w:rPr>
        <w:t xml:space="preserve">) </w:t>
      </w:r>
      <w:r w:rsidRPr="00B175B2">
        <w:t xml:space="preserve">[Unchanged.] </w:t>
      </w:r>
    </w:p>
    <w:p w:rsidR="00184D81" w:rsidRPr="00B175B2" w:rsidRDefault="00184D81" w:rsidP="00184D81">
      <w:pPr>
        <w:pStyle w:val="Heading1"/>
        <w:ind w:left="0" w:right="20"/>
        <w:jc w:val="left"/>
      </w:pPr>
    </w:p>
    <w:p w:rsidR="00184D81" w:rsidRPr="00B175B2" w:rsidRDefault="00184D81" w:rsidP="00184D81">
      <w:pPr>
        <w:pStyle w:val="Heading1"/>
        <w:ind w:left="0" w:right="20"/>
        <w:jc w:val="left"/>
      </w:pPr>
    </w:p>
    <w:p w:rsidR="00184D81" w:rsidRPr="00B175B2" w:rsidRDefault="00184D81">
      <w:pPr>
        <w:rPr>
          <w:b/>
          <w:bCs/>
          <w:sz w:val="24"/>
          <w:szCs w:val="24"/>
        </w:rPr>
      </w:pPr>
      <w:r w:rsidRPr="00B175B2">
        <w:rPr>
          <w:sz w:val="24"/>
          <w:szCs w:val="24"/>
        </w:rPr>
        <w:br w:type="page"/>
      </w:r>
    </w:p>
    <w:p w:rsidR="00184D81" w:rsidRPr="00B175B2" w:rsidRDefault="00184D81" w:rsidP="00184D81">
      <w:pPr>
        <w:pStyle w:val="Heading1"/>
        <w:spacing w:before="77"/>
        <w:ind w:left="2738" w:right="2646"/>
      </w:pPr>
      <w:r w:rsidRPr="00B175B2">
        <w:lastRenderedPageBreak/>
        <w:t>GR 30</w:t>
      </w:r>
    </w:p>
    <w:p w:rsidR="00184D81" w:rsidRPr="00B175B2" w:rsidRDefault="00184D81" w:rsidP="00885BC3">
      <w:pPr>
        <w:spacing w:before="22"/>
        <w:ind w:right="20"/>
        <w:jc w:val="center"/>
        <w:rPr>
          <w:b/>
          <w:sz w:val="24"/>
          <w:szCs w:val="24"/>
        </w:rPr>
      </w:pPr>
      <w:r w:rsidRPr="00B175B2">
        <w:rPr>
          <w:b/>
          <w:sz w:val="24"/>
          <w:szCs w:val="24"/>
        </w:rPr>
        <w:t>ELECTRONIC FILING AND SERVICE</w:t>
      </w:r>
    </w:p>
    <w:p w:rsidR="00184D81" w:rsidRPr="00B175B2" w:rsidRDefault="00184D81" w:rsidP="00184D81">
      <w:pPr>
        <w:pStyle w:val="BodyText"/>
        <w:spacing w:before="11"/>
        <w:rPr>
          <w:b/>
        </w:rPr>
      </w:pPr>
    </w:p>
    <w:p w:rsidR="00184D81" w:rsidRPr="00B175B2" w:rsidRDefault="00184D81" w:rsidP="00184D81">
      <w:pPr>
        <w:pStyle w:val="ListParagraph"/>
        <w:numPr>
          <w:ilvl w:val="0"/>
          <w:numId w:val="17"/>
        </w:numPr>
        <w:tabs>
          <w:tab w:val="left" w:pos="1072"/>
        </w:tabs>
        <w:spacing w:before="90"/>
        <w:ind w:right="0"/>
        <w:rPr>
          <w:b/>
          <w:sz w:val="24"/>
          <w:szCs w:val="24"/>
        </w:rPr>
      </w:pPr>
      <w:r w:rsidRPr="00B175B2">
        <w:rPr>
          <w:b/>
          <w:sz w:val="24"/>
          <w:szCs w:val="24"/>
        </w:rPr>
        <w:t xml:space="preserve">– (c) </w:t>
      </w:r>
      <w:r w:rsidRPr="00B175B2">
        <w:rPr>
          <w:sz w:val="24"/>
          <w:szCs w:val="24"/>
        </w:rPr>
        <w:t>[Unchanged.]</w:t>
      </w:r>
    </w:p>
    <w:p w:rsidR="00184D81" w:rsidRPr="00B175B2" w:rsidRDefault="00184D81" w:rsidP="00184D81">
      <w:pPr>
        <w:pStyle w:val="BodyText"/>
        <w:spacing w:before="8"/>
      </w:pPr>
    </w:p>
    <w:p w:rsidR="00184D81" w:rsidRPr="00B175B2" w:rsidRDefault="00184D81" w:rsidP="005F3807">
      <w:pPr>
        <w:pStyle w:val="Heading1"/>
        <w:numPr>
          <w:ilvl w:val="0"/>
          <w:numId w:val="18"/>
        </w:numPr>
        <w:tabs>
          <w:tab w:val="left" w:pos="1087"/>
        </w:tabs>
        <w:spacing w:before="0"/>
        <w:ind w:right="0"/>
        <w:jc w:val="left"/>
      </w:pPr>
      <w:r w:rsidRPr="00B175B2">
        <w:t>Authentication of Electronic Documents.</w:t>
      </w:r>
    </w:p>
    <w:p w:rsidR="00184D81" w:rsidRPr="00B175B2" w:rsidRDefault="00184D81" w:rsidP="00184D81">
      <w:pPr>
        <w:pStyle w:val="BodyText"/>
        <w:spacing w:before="4"/>
        <w:rPr>
          <w:b/>
        </w:rPr>
      </w:pPr>
    </w:p>
    <w:p w:rsidR="00184D81" w:rsidRPr="00B175B2" w:rsidRDefault="00184D81" w:rsidP="00184D81">
      <w:pPr>
        <w:tabs>
          <w:tab w:val="left" w:pos="1080"/>
        </w:tabs>
        <w:ind w:left="1080" w:hanging="360"/>
        <w:rPr>
          <w:i/>
          <w:sz w:val="24"/>
          <w:szCs w:val="24"/>
        </w:rPr>
      </w:pPr>
      <w:r w:rsidRPr="00B175B2">
        <w:rPr>
          <w:sz w:val="24"/>
          <w:szCs w:val="24"/>
        </w:rPr>
        <w:t xml:space="preserve">(1) </w:t>
      </w:r>
      <w:r w:rsidRPr="00B175B2">
        <w:rPr>
          <w:i/>
          <w:sz w:val="24"/>
          <w:szCs w:val="24"/>
        </w:rPr>
        <w:t>Procedures</w:t>
      </w:r>
    </w:p>
    <w:p w:rsidR="00184D81" w:rsidRPr="00B175B2" w:rsidRDefault="00184D81" w:rsidP="00184D81">
      <w:pPr>
        <w:pStyle w:val="BodyText"/>
        <w:spacing w:before="9"/>
        <w:rPr>
          <w:i/>
        </w:rPr>
      </w:pPr>
    </w:p>
    <w:p w:rsidR="00184D81" w:rsidRPr="00B175B2" w:rsidRDefault="00184D81" w:rsidP="00184D81">
      <w:pPr>
        <w:tabs>
          <w:tab w:val="left" w:pos="720"/>
        </w:tabs>
        <w:spacing w:line="249" w:lineRule="auto"/>
        <w:ind w:right="484"/>
        <w:rPr>
          <w:sz w:val="24"/>
          <w:szCs w:val="24"/>
        </w:rPr>
      </w:pPr>
      <w:r w:rsidRPr="00B175B2">
        <w:rPr>
          <w:sz w:val="24"/>
          <w:szCs w:val="24"/>
        </w:rPr>
        <w:tab/>
        <w:t xml:space="preserve">(A) – (B) [Unchanged.] </w:t>
      </w:r>
    </w:p>
    <w:p w:rsidR="00184D81" w:rsidRPr="00B175B2" w:rsidRDefault="00184D81" w:rsidP="00184D81">
      <w:pPr>
        <w:pStyle w:val="ListParagraph"/>
        <w:tabs>
          <w:tab w:val="left" w:pos="829"/>
          <w:tab w:val="left" w:pos="830"/>
        </w:tabs>
        <w:spacing w:line="249" w:lineRule="auto"/>
        <w:ind w:right="484"/>
        <w:rPr>
          <w:sz w:val="24"/>
          <w:szCs w:val="24"/>
        </w:rPr>
      </w:pPr>
    </w:p>
    <w:p w:rsidR="00184D81" w:rsidRPr="00B175B2" w:rsidRDefault="00184D81" w:rsidP="00184D81">
      <w:pPr>
        <w:tabs>
          <w:tab w:val="left" w:pos="829"/>
          <w:tab w:val="left" w:pos="830"/>
        </w:tabs>
        <w:spacing w:line="249" w:lineRule="auto"/>
        <w:ind w:right="30" w:firstLine="720"/>
        <w:rPr>
          <w:sz w:val="24"/>
          <w:szCs w:val="24"/>
        </w:rPr>
      </w:pPr>
      <w:r w:rsidRPr="00B175B2">
        <w:rPr>
          <w:sz w:val="24"/>
          <w:szCs w:val="24"/>
        </w:rPr>
        <w:t>(C) A filer is responsible for all documents filed with</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sz w:val="24"/>
          <w:szCs w:val="24"/>
        </w:rPr>
        <w:t xml:space="preserve"> user ID and password. No one shall use the filer’s user ID and password without the authorization of the</w:t>
      </w:r>
      <w:r w:rsidRPr="00B175B2">
        <w:rPr>
          <w:spacing w:val="-19"/>
          <w:sz w:val="24"/>
          <w:szCs w:val="24"/>
        </w:rPr>
        <w:t xml:space="preserve"> </w:t>
      </w:r>
      <w:r w:rsidRPr="00B175B2">
        <w:rPr>
          <w:sz w:val="24"/>
          <w:szCs w:val="24"/>
        </w:rPr>
        <w:t>filer.</w:t>
      </w:r>
    </w:p>
    <w:p w:rsidR="00184D81" w:rsidRPr="00B175B2" w:rsidRDefault="00184D81" w:rsidP="00184D81">
      <w:pPr>
        <w:tabs>
          <w:tab w:val="left" w:pos="1072"/>
        </w:tabs>
        <w:spacing w:before="120"/>
        <w:ind w:left="1080" w:hanging="360"/>
        <w:rPr>
          <w:i/>
          <w:sz w:val="24"/>
          <w:szCs w:val="24"/>
        </w:rPr>
      </w:pPr>
      <w:r w:rsidRPr="00B175B2">
        <w:rPr>
          <w:sz w:val="24"/>
          <w:szCs w:val="24"/>
        </w:rPr>
        <w:t xml:space="preserve">(2) </w:t>
      </w:r>
      <w:r w:rsidRPr="00B175B2">
        <w:rPr>
          <w:i/>
          <w:sz w:val="24"/>
          <w:szCs w:val="24"/>
        </w:rPr>
        <w:t>Signatures</w:t>
      </w:r>
    </w:p>
    <w:p w:rsidR="00184D81" w:rsidRPr="00B175B2" w:rsidRDefault="00184D81" w:rsidP="00184D81">
      <w:pPr>
        <w:pStyle w:val="BodyText"/>
        <w:spacing w:before="8"/>
        <w:rPr>
          <w:i/>
        </w:rPr>
      </w:pPr>
    </w:p>
    <w:p w:rsidR="00184D81" w:rsidRPr="00B175B2" w:rsidRDefault="00184D81" w:rsidP="00184D81">
      <w:pPr>
        <w:pStyle w:val="ListParagraph"/>
        <w:numPr>
          <w:ilvl w:val="0"/>
          <w:numId w:val="16"/>
        </w:numPr>
        <w:tabs>
          <w:tab w:val="left" w:pos="1138"/>
        </w:tabs>
        <w:spacing w:before="1" w:line="247" w:lineRule="auto"/>
        <w:ind w:right="403" w:firstLine="559"/>
        <w:jc w:val="left"/>
        <w:rPr>
          <w:sz w:val="24"/>
          <w:szCs w:val="24"/>
        </w:rPr>
      </w:pPr>
      <w:r w:rsidRPr="00B175B2">
        <w:rPr>
          <w:sz w:val="24"/>
          <w:szCs w:val="24"/>
        </w:rPr>
        <w:t xml:space="preserve">– (C) [Unchanged.] </w:t>
      </w:r>
    </w:p>
    <w:p w:rsidR="00184D81" w:rsidRPr="00B175B2" w:rsidRDefault="00184D81" w:rsidP="00184D81">
      <w:pPr>
        <w:pStyle w:val="ListParagraph"/>
        <w:tabs>
          <w:tab w:val="left" w:pos="1138"/>
        </w:tabs>
        <w:spacing w:before="1" w:line="247" w:lineRule="auto"/>
        <w:ind w:left="745" w:right="403"/>
        <w:rPr>
          <w:sz w:val="24"/>
          <w:szCs w:val="24"/>
        </w:rPr>
      </w:pPr>
    </w:p>
    <w:p w:rsidR="00184D81" w:rsidRPr="00B175B2" w:rsidRDefault="00184D81" w:rsidP="00184D81">
      <w:pPr>
        <w:tabs>
          <w:tab w:val="left" w:pos="720"/>
        </w:tabs>
        <w:spacing w:before="1"/>
        <w:ind w:left="720"/>
        <w:rPr>
          <w:sz w:val="24"/>
          <w:szCs w:val="24"/>
        </w:rPr>
      </w:pPr>
      <w:r w:rsidRPr="00B175B2">
        <w:rPr>
          <w:sz w:val="24"/>
          <w:szCs w:val="24"/>
        </w:rPr>
        <w:t>(D) Law enforcement officer signatures on documents signed under penalty of</w:t>
      </w:r>
      <w:r w:rsidRPr="00B175B2">
        <w:rPr>
          <w:spacing w:val="-10"/>
          <w:sz w:val="24"/>
          <w:szCs w:val="24"/>
        </w:rPr>
        <w:t xml:space="preserve"> </w:t>
      </w:r>
      <w:r w:rsidRPr="00B175B2">
        <w:rPr>
          <w:sz w:val="24"/>
          <w:szCs w:val="24"/>
        </w:rPr>
        <w:t>perjury.</w:t>
      </w:r>
    </w:p>
    <w:p w:rsidR="00184D81" w:rsidRPr="00B175B2" w:rsidRDefault="00184D81" w:rsidP="00184D81">
      <w:pPr>
        <w:pStyle w:val="BodyText"/>
        <w:spacing w:before="8"/>
      </w:pPr>
    </w:p>
    <w:p w:rsidR="00184D81" w:rsidRPr="00B175B2" w:rsidRDefault="00184D81" w:rsidP="00184D81">
      <w:pPr>
        <w:tabs>
          <w:tab w:val="left" w:pos="829"/>
          <w:tab w:val="left" w:pos="830"/>
        </w:tabs>
        <w:spacing w:line="249" w:lineRule="auto"/>
        <w:ind w:right="30" w:firstLine="720"/>
        <w:rPr>
          <w:sz w:val="24"/>
          <w:szCs w:val="24"/>
        </w:rPr>
      </w:pPr>
      <w:r w:rsidRPr="00B175B2">
        <w:rPr>
          <w:sz w:val="24"/>
          <w:szCs w:val="24"/>
        </w:rPr>
        <w:t>(i) A citation or notice of infraction initiated by an arresting or citing officer as defined</w:t>
      </w:r>
      <w:r w:rsidRPr="00B175B2">
        <w:rPr>
          <w:spacing w:val="-20"/>
          <w:sz w:val="24"/>
          <w:szCs w:val="24"/>
        </w:rPr>
        <w:t xml:space="preserve"> </w:t>
      </w:r>
      <w:r w:rsidRPr="00B175B2">
        <w:rPr>
          <w:sz w:val="24"/>
          <w:szCs w:val="24"/>
        </w:rPr>
        <w:t>in IRLJ 1.2(j) and in accordance with CrRLJ 2.1 or IRLJ 2.1 and 2.2 is presumed to have been signed when the arresting or citing officer uses</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color w:val="B5072D"/>
          <w:sz w:val="24"/>
          <w:szCs w:val="24"/>
        </w:rPr>
        <w:t xml:space="preserve"> </w:t>
      </w:r>
      <w:r w:rsidRPr="00B175B2">
        <w:rPr>
          <w:sz w:val="24"/>
          <w:szCs w:val="24"/>
        </w:rPr>
        <w:t>user ID and password to electronically file the citation or notice of</w:t>
      </w:r>
      <w:r w:rsidRPr="00B175B2">
        <w:rPr>
          <w:spacing w:val="-10"/>
          <w:sz w:val="24"/>
          <w:szCs w:val="24"/>
        </w:rPr>
        <w:t xml:space="preserve"> </w:t>
      </w:r>
      <w:r w:rsidRPr="00B175B2">
        <w:rPr>
          <w:sz w:val="24"/>
          <w:szCs w:val="24"/>
        </w:rPr>
        <w:t>infraction.</w:t>
      </w:r>
    </w:p>
    <w:p w:rsidR="00184D81" w:rsidRPr="00B175B2" w:rsidRDefault="00184D81" w:rsidP="00184D81">
      <w:pPr>
        <w:pStyle w:val="BodyText"/>
        <w:spacing w:before="9"/>
      </w:pPr>
    </w:p>
    <w:p w:rsidR="00184D81" w:rsidRPr="00B175B2" w:rsidRDefault="00184D81" w:rsidP="00184D81">
      <w:pPr>
        <w:tabs>
          <w:tab w:val="left" w:pos="829"/>
          <w:tab w:val="left" w:pos="830"/>
        </w:tabs>
        <w:spacing w:line="249" w:lineRule="auto"/>
        <w:ind w:right="188" w:firstLine="720"/>
        <w:rPr>
          <w:sz w:val="24"/>
          <w:szCs w:val="24"/>
        </w:rPr>
      </w:pPr>
      <w:r w:rsidRPr="00B175B2">
        <w:rPr>
          <w:sz w:val="24"/>
          <w:szCs w:val="24"/>
        </w:rPr>
        <w:t>(ii) Any document initiated by a law enforcement officer is presumed to have been signed when the officer uses</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color w:val="B5072D"/>
          <w:sz w:val="24"/>
          <w:szCs w:val="24"/>
        </w:rPr>
        <w:t xml:space="preserve"> </w:t>
      </w:r>
      <w:r w:rsidRPr="00B175B2">
        <w:rPr>
          <w:sz w:val="24"/>
          <w:szCs w:val="24"/>
        </w:rPr>
        <w:t>user ID and password to electronically submit the document to a court or prosecutor through the Statewide Electronic Collision &amp; Traffic Online Records application, the Justice Information Network Data Exchange, or a local secured system that the presiding judge designates by local rule. Unless otherwise specified, the signature shall be presumed to have been made under penalty of perjury under the laws of the State of Washington and on the date and at the place set forth in the</w:t>
      </w:r>
      <w:r w:rsidRPr="00B175B2">
        <w:rPr>
          <w:spacing w:val="-2"/>
          <w:sz w:val="24"/>
          <w:szCs w:val="24"/>
        </w:rPr>
        <w:t xml:space="preserve"> </w:t>
      </w:r>
      <w:r w:rsidRPr="00B175B2">
        <w:rPr>
          <w:sz w:val="24"/>
          <w:szCs w:val="24"/>
        </w:rPr>
        <w:t>citation.</w:t>
      </w:r>
    </w:p>
    <w:p w:rsidR="00184D81" w:rsidRPr="00B175B2" w:rsidRDefault="00184D81" w:rsidP="00184D81">
      <w:pPr>
        <w:pStyle w:val="BodyText"/>
        <w:spacing w:before="6"/>
      </w:pPr>
    </w:p>
    <w:p w:rsidR="00184D81" w:rsidRPr="00B175B2" w:rsidRDefault="00184D81" w:rsidP="00184D81">
      <w:pPr>
        <w:tabs>
          <w:tab w:val="left" w:pos="1111"/>
        </w:tabs>
        <w:spacing w:line="249" w:lineRule="auto"/>
        <w:ind w:right="607" w:firstLine="720"/>
        <w:rPr>
          <w:sz w:val="24"/>
          <w:szCs w:val="24"/>
        </w:rPr>
      </w:pPr>
      <w:r w:rsidRPr="00B175B2">
        <w:rPr>
          <w:sz w:val="24"/>
          <w:szCs w:val="24"/>
        </w:rPr>
        <w:t xml:space="preserve">(E) – (F) [Unchanged.] </w:t>
      </w:r>
    </w:p>
    <w:p w:rsidR="00184D81" w:rsidRPr="00B175B2" w:rsidRDefault="00184D81" w:rsidP="00184D81">
      <w:pPr>
        <w:pStyle w:val="BodyText"/>
        <w:spacing w:before="7"/>
      </w:pPr>
    </w:p>
    <w:p w:rsidR="00184D81" w:rsidRPr="00B175B2" w:rsidRDefault="00184D81" w:rsidP="00184D81">
      <w:pPr>
        <w:tabs>
          <w:tab w:val="left" w:pos="1084"/>
        </w:tabs>
        <w:spacing w:line="249" w:lineRule="auto"/>
        <w:ind w:left="745" w:right="221"/>
        <w:rPr>
          <w:sz w:val="24"/>
          <w:szCs w:val="24"/>
        </w:rPr>
      </w:pPr>
      <w:r w:rsidRPr="00B175B2">
        <w:rPr>
          <w:sz w:val="24"/>
          <w:szCs w:val="24"/>
        </w:rPr>
        <w:t xml:space="preserve">(3) [Unchanged.] </w:t>
      </w:r>
    </w:p>
    <w:p w:rsidR="00184D81" w:rsidRPr="00B175B2" w:rsidRDefault="00184D81" w:rsidP="00184D81">
      <w:pPr>
        <w:tabs>
          <w:tab w:val="left" w:pos="1084"/>
        </w:tabs>
        <w:spacing w:line="249" w:lineRule="auto"/>
        <w:ind w:left="745" w:right="221"/>
        <w:rPr>
          <w:sz w:val="24"/>
          <w:szCs w:val="24"/>
        </w:rPr>
      </w:pPr>
    </w:p>
    <w:p w:rsidR="00184D81" w:rsidRPr="00B175B2" w:rsidRDefault="00184D81" w:rsidP="00184D81">
      <w:pPr>
        <w:pStyle w:val="ListParagraph"/>
        <w:numPr>
          <w:ilvl w:val="0"/>
          <w:numId w:val="18"/>
        </w:numPr>
        <w:tabs>
          <w:tab w:val="left" w:pos="1084"/>
        </w:tabs>
        <w:spacing w:line="249" w:lineRule="auto"/>
        <w:ind w:right="221"/>
        <w:rPr>
          <w:sz w:val="24"/>
          <w:szCs w:val="24"/>
        </w:rPr>
      </w:pPr>
      <w:r w:rsidRPr="00B175B2">
        <w:rPr>
          <w:sz w:val="24"/>
          <w:szCs w:val="24"/>
        </w:rPr>
        <w:t xml:space="preserve">[Unchanged.] </w:t>
      </w:r>
    </w:p>
    <w:p w:rsidR="00184D81" w:rsidRPr="00B175B2" w:rsidRDefault="00184D81" w:rsidP="00184D81">
      <w:pPr>
        <w:pStyle w:val="Heading1"/>
        <w:ind w:left="0" w:right="20"/>
        <w:jc w:val="left"/>
      </w:pPr>
    </w:p>
    <w:p w:rsidR="00184D81" w:rsidRPr="00B175B2" w:rsidRDefault="00184D81">
      <w:pPr>
        <w:rPr>
          <w:b/>
          <w:bCs/>
          <w:sz w:val="24"/>
          <w:szCs w:val="24"/>
        </w:rPr>
      </w:pPr>
      <w:r w:rsidRPr="00B175B2">
        <w:rPr>
          <w:sz w:val="24"/>
          <w:szCs w:val="24"/>
        </w:rPr>
        <w:br w:type="page"/>
      </w:r>
    </w:p>
    <w:p w:rsidR="005151E7" w:rsidRPr="005151E7" w:rsidRDefault="005151E7" w:rsidP="005151E7">
      <w:pPr>
        <w:spacing w:before="77"/>
        <w:ind w:left="755" w:right="695"/>
        <w:jc w:val="center"/>
        <w:outlineLvl w:val="0"/>
        <w:rPr>
          <w:b/>
          <w:bCs/>
          <w:sz w:val="24"/>
          <w:szCs w:val="24"/>
        </w:rPr>
      </w:pPr>
      <w:r w:rsidRPr="005151E7">
        <w:rPr>
          <w:b/>
          <w:bCs/>
          <w:sz w:val="24"/>
          <w:szCs w:val="24"/>
        </w:rPr>
        <w:lastRenderedPageBreak/>
        <w:t>GR 31.1</w:t>
      </w:r>
    </w:p>
    <w:p w:rsidR="005151E7" w:rsidRPr="005151E7" w:rsidRDefault="005151E7" w:rsidP="005151E7">
      <w:pPr>
        <w:spacing w:before="22"/>
        <w:ind w:left="755" w:right="702"/>
        <w:jc w:val="center"/>
        <w:rPr>
          <w:b/>
          <w:sz w:val="24"/>
          <w:szCs w:val="24"/>
        </w:rPr>
      </w:pPr>
      <w:r w:rsidRPr="005151E7">
        <w:rPr>
          <w:b/>
          <w:sz w:val="24"/>
          <w:szCs w:val="24"/>
        </w:rPr>
        <w:t>ACCESS TO ADMINISTRATIVE RECORDS</w:t>
      </w:r>
    </w:p>
    <w:p w:rsidR="005151E7" w:rsidRPr="005151E7" w:rsidRDefault="005151E7" w:rsidP="005151E7">
      <w:pPr>
        <w:spacing w:before="6"/>
        <w:rPr>
          <w:b/>
          <w:sz w:val="24"/>
          <w:szCs w:val="24"/>
        </w:rPr>
      </w:pPr>
    </w:p>
    <w:p w:rsidR="005151E7" w:rsidRPr="005151E7" w:rsidRDefault="005151E7" w:rsidP="005151E7">
      <w:pPr>
        <w:spacing w:before="1"/>
        <w:ind w:left="755" w:right="693"/>
        <w:jc w:val="center"/>
        <w:outlineLvl w:val="1"/>
        <w:rPr>
          <w:b/>
          <w:bCs/>
          <w:i/>
          <w:sz w:val="24"/>
          <w:szCs w:val="24"/>
        </w:rPr>
      </w:pPr>
      <w:r w:rsidRPr="005151E7">
        <w:rPr>
          <w:b/>
          <w:bCs/>
          <w:i/>
          <w:sz w:val="24"/>
          <w:szCs w:val="24"/>
        </w:rPr>
        <w:t>GENERAL PRINCIPLES</w:t>
      </w:r>
    </w:p>
    <w:p w:rsidR="005151E7" w:rsidRPr="005151E7" w:rsidRDefault="005151E7" w:rsidP="005151E7">
      <w:pPr>
        <w:spacing w:before="5"/>
        <w:rPr>
          <w:b/>
          <w:i/>
          <w:sz w:val="24"/>
          <w:szCs w:val="24"/>
        </w:rPr>
      </w:pPr>
    </w:p>
    <w:p w:rsidR="005151E7" w:rsidRPr="005151E7" w:rsidRDefault="005151E7" w:rsidP="005151E7">
      <w:pPr>
        <w:tabs>
          <w:tab w:val="left" w:pos="1549"/>
          <w:tab w:val="left" w:pos="1550"/>
        </w:tabs>
        <w:spacing w:line="249" w:lineRule="auto"/>
        <w:ind w:left="733" w:right="117"/>
        <w:rPr>
          <w:sz w:val="24"/>
          <w:szCs w:val="24"/>
        </w:rPr>
      </w:pPr>
      <w:r w:rsidRPr="005151E7">
        <w:rPr>
          <w:b/>
          <w:sz w:val="24"/>
          <w:szCs w:val="24"/>
        </w:rPr>
        <w:t xml:space="preserve">(a) – (b) </w:t>
      </w:r>
      <w:r w:rsidRPr="005151E7">
        <w:rPr>
          <w:sz w:val="24"/>
          <w:szCs w:val="24"/>
        </w:rPr>
        <w:t>[Unchanged.]</w:t>
      </w:r>
      <w:r w:rsidRPr="005151E7">
        <w:rPr>
          <w:b/>
          <w:sz w:val="24"/>
          <w:szCs w:val="24"/>
        </w:rPr>
        <w:t xml:space="preserve"> </w:t>
      </w:r>
    </w:p>
    <w:p w:rsidR="005151E7" w:rsidRPr="005151E7" w:rsidRDefault="005151E7" w:rsidP="005151E7">
      <w:pPr>
        <w:spacing w:before="10"/>
        <w:rPr>
          <w:sz w:val="24"/>
          <w:szCs w:val="24"/>
        </w:rPr>
      </w:pPr>
    </w:p>
    <w:p w:rsidR="005151E7" w:rsidRPr="005151E7" w:rsidRDefault="005151E7" w:rsidP="005151E7">
      <w:pPr>
        <w:ind w:left="755" w:right="698"/>
        <w:jc w:val="center"/>
        <w:outlineLvl w:val="1"/>
        <w:rPr>
          <w:b/>
          <w:bCs/>
          <w:i/>
          <w:sz w:val="24"/>
          <w:szCs w:val="24"/>
        </w:rPr>
      </w:pPr>
      <w:r w:rsidRPr="005151E7">
        <w:rPr>
          <w:b/>
          <w:bCs/>
          <w:i/>
          <w:sz w:val="24"/>
          <w:szCs w:val="24"/>
        </w:rPr>
        <w:t>PROCEDURES FOR ADMINISTRATIVE RECORDS</w:t>
      </w:r>
    </w:p>
    <w:p w:rsidR="005151E7" w:rsidRPr="005151E7" w:rsidRDefault="005151E7" w:rsidP="005151E7">
      <w:pPr>
        <w:spacing w:before="2"/>
        <w:rPr>
          <w:b/>
          <w:i/>
          <w:sz w:val="24"/>
          <w:szCs w:val="24"/>
        </w:rPr>
      </w:pPr>
    </w:p>
    <w:p w:rsidR="005151E7" w:rsidRPr="005151E7" w:rsidRDefault="005151E7" w:rsidP="005151E7">
      <w:pPr>
        <w:numPr>
          <w:ilvl w:val="0"/>
          <w:numId w:val="20"/>
        </w:numPr>
        <w:tabs>
          <w:tab w:val="left" w:pos="1060"/>
        </w:tabs>
        <w:ind w:firstLine="527"/>
        <w:rPr>
          <w:b/>
          <w:sz w:val="24"/>
          <w:szCs w:val="24"/>
        </w:rPr>
      </w:pPr>
      <w:r w:rsidRPr="005151E7">
        <w:rPr>
          <w:b/>
          <w:sz w:val="24"/>
          <w:szCs w:val="24"/>
        </w:rPr>
        <w:t>Procedures for Records</w:t>
      </w:r>
      <w:r w:rsidRPr="005151E7">
        <w:rPr>
          <w:b/>
          <w:spacing w:val="-2"/>
          <w:sz w:val="24"/>
          <w:szCs w:val="24"/>
        </w:rPr>
        <w:t xml:space="preserve"> </w:t>
      </w:r>
      <w:r w:rsidRPr="005151E7">
        <w:rPr>
          <w:b/>
          <w:sz w:val="24"/>
          <w:szCs w:val="24"/>
        </w:rPr>
        <w:t>Requests.</w:t>
      </w:r>
    </w:p>
    <w:p w:rsidR="005151E7" w:rsidRPr="005151E7" w:rsidRDefault="005151E7" w:rsidP="005151E7">
      <w:pPr>
        <w:spacing w:before="1"/>
        <w:rPr>
          <w:b/>
          <w:sz w:val="24"/>
          <w:szCs w:val="24"/>
        </w:rPr>
      </w:pPr>
    </w:p>
    <w:p w:rsidR="005151E7" w:rsidRPr="005151E7" w:rsidRDefault="005151E7" w:rsidP="005151E7">
      <w:pPr>
        <w:numPr>
          <w:ilvl w:val="0"/>
          <w:numId w:val="19"/>
        </w:numPr>
        <w:tabs>
          <w:tab w:val="left" w:pos="747"/>
          <w:tab w:val="left" w:pos="748"/>
        </w:tabs>
        <w:spacing w:line="252" w:lineRule="auto"/>
        <w:ind w:left="90" w:right="70" w:firstLine="630"/>
        <w:rPr>
          <w:sz w:val="24"/>
          <w:szCs w:val="24"/>
        </w:rPr>
      </w:pPr>
      <w:r w:rsidRPr="005151E7">
        <w:rPr>
          <w:sz w:val="24"/>
          <w:szCs w:val="24"/>
        </w:rPr>
        <w:t>COURTS AND JUDICIAL AGENCIES TO ADOPT PROCEDURES. Each court and judicial agency must adopt a policy implementing this rule and setting forth its procedures</w:t>
      </w:r>
      <w:r w:rsidRPr="005151E7">
        <w:rPr>
          <w:spacing w:val="-15"/>
          <w:sz w:val="24"/>
          <w:szCs w:val="24"/>
        </w:rPr>
        <w:t xml:space="preserve"> </w:t>
      </w:r>
      <w:r w:rsidRPr="005151E7">
        <w:rPr>
          <w:sz w:val="24"/>
          <w:szCs w:val="24"/>
        </w:rPr>
        <w:t>for accepting and responding to administrative records requests. The policy must include the designation of a public records officer and shall require that requests from the identified individual or, if an entity, an identified entity representative, be submitted in writing to the designated public records officer. Best practices for handling administrative records requests shall be developed under the authority of the Board for Judicial</w:t>
      </w:r>
      <w:r w:rsidRPr="005151E7">
        <w:rPr>
          <w:spacing w:val="-10"/>
          <w:sz w:val="24"/>
          <w:szCs w:val="24"/>
        </w:rPr>
        <w:t xml:space="preserve"> </w:t>
      </w:r>
      <w:r w:rsidRPr="005151E7">
        <w:rPr>
          <w:sz w:val="24"/>
          <w:szCs w:val="24"/>
        </w:rPr>
        <w:t>Administration.</w:t>
      </w:r>
    </w:p>
    <w:p w:rsidR="005151E7" w:rsidRPr="005151E7" w:rsidRDefault="005151E7" w:rsidP="005151E7">
      <w:pPr>
        <w:spacing w:before="6"/>
        <w:rPr>
          <w:sz w:val="24"/>
          <w:szCs w:val="24"/>
        </w:rPr>
      </w:pPr>
    </w:p>
    <w:p w:rsidR="005151E7" w:rsidRPr="005151E7" w:rsidRDefault="005151E7" w:rsidP="005151E7">
      <w:pPr>
        <w:spacing w:line="247" w:lineRule="auto"/>
        <w:ind w:left="1265" w:right="1209" w:firstLine="559"/>
        <w:rPr>
          <w:i/>
          <w:sz w:val="24"/>
          <w:szCs w:val="24"/>
        </w:rPr>
      </w:pPr>
      <w:r w:rsidRPr="005151E7">
        <w:rPr>
          <w:i/>
          <w:sz w:val="24"/>
          <w:szCs w:val="24"/>
        </w:rPr>
        <w:t xml:space="preserve">COMMENT: When adopting policies and procedures, courts and judicial agencies will need to carefully consider many issues, including the extent to which judicial employees may use personally owned computers and other media devices to conduct official business and the extent to which the court or agency will rely on the individual employee to search </w:t>
      </w:r>
      <w:r w:rsidRPr="005151E7">
        <w:rPr>
          <w:i/>
          <w:strike/>
          <w:sz w:val="24"/>
          <w:szCs w:val="24"/>
        </w:rPr>
        <w:t xml:space="preserve">his or her </w:t>
      </w:r>
      <w:r w:rsidRPr="005151E7">
        <w:rPr>
          <w:i/>
          <w:sz w:val="24"/>
          <w:szCs w:val="24"/>
          <w:u w:val="single"/>
        </w:rPr>
        <w:t>their</w:t>
      </w:r>
      <w:r w:rsidRPr="005151E7">
        <w:rPr>
          <w:i/>
          <w:color w:val="B5072D"/>
          <w:sz w:val="24"/>
          <w:szCs w:val="24"/>
        </w:rPr>
        <w:t xml:space="preserve"> </w:t>
      </w:r>
      <w:r w:rsidRPr="005151E7">
        <w:rPr>
          <w:i/>
          <w:sz w:val="24"/>
          <w:szCs w:val="24"/>
        </w:rPr>
        <w:t>personally owned media devices for documents in response to a records request. For judicial officers and their chambers staff, documents on personal media devices may still qualify as chambers records, see section (m) of this rule.</w:t>
      </w:r>
    </w:p>
    <w:p w:rsidR="005151E7" w:rsidRPr="005151E7" w:rsidRDefault="005151E7" w:rsidP="005151E7">
      <w:pPr>
        <w:spacing w:line="247" w:lineRule="auto"/>
        <w:ind w:left="1265" w:right="1209" w:firstLine="559"/>
        <w:rPr>
          <w:i/>
          <w:sz w:val="24"/>
          <w:szCs w:val="24"/>
        </w:rPr>
      </w:pPr>
    </w:p>
    <w:p w:rsidR="005151E7" w:rsidRPr="005151E7" w:rsidRDefault="005151E7" w:rsidP="005151E7">
      <w:pPr>
        <w:spacing w:line="247" w:lineRule="auto"/>
        <w:ind w:left="720" w:right="70"/>
        <w:rPr>
          <w:sz w:val="24"/>
          <w:szCs w:val="24"/>
        </w:rPr>
      </w:pPr>
      <w:r w:rsidRPr="005151E7">
        <w:rPr>
          <w:sz w:val="24"/>
          <w:szCs w:val="24"/>
        </w:rPr>
        <w:t>(2) – (7) [Unchanged.]</w:t>
      </w:r>
    </w:p>
    <w:p w:rsidR="005151E7" w:rsidRPr="005151E7" w:rsidRDefault="005151E7" w:rsidP="005151E7">
      <w:pPr>
        <w:ind w:left="720"/>
        <w:rPr>
          <w:sz w:val="24"/>
          <w:szCs w:val="24"/>
        </w:rPr>
      </w:pPr>
    </w:p>
    <w:p w:rsidR="005151E7" w:rsidRPr="005151E7" w:rsidRDefault="005151E7" w:rsidP="005151E7">
      <w:pPr>
        <w:ind w:left="720"/>
        <w:rPr>
          <w:sz w:val="24"/>
          <w:szCs w:val="24"/>
        </w:rPr>
      </w:pPr>
      <w:r w:rsidRPr="005151E7">
        <w:rPr>
          <w:b/>
          <w:sz w:val="24"/>
          <w:szCs w:val="24"/>
        </w:rPr>
        <w:t>(d) – (o)</w:t>
      </w:r>
      <w:r w:rsidRPr="005151E7">
        <w:rPr>
          <w:sz w:val="24"/>
          <w:szCs w:val="24"/>
        </w:rPr>
        <w:t xml:space="preserve"> [Unchanged.]</w:t>
      </w:r>
    </w:p>
    <w:p w:rsidR="005151E7" w:rsidRPr="005151E7" w:rsidRDefault="005151E7" w:rsidP="005151E7">
      <w:pPr>
        <w:spacing w:line="247" w:lineRule="auto"/>
        <w:ind w:right="70"/>
        <w:rPr>
          <w:sz w:val="24"/>
          <w:szCs w:val="24"/>
        </w:rPr>
      </w:pPr>
    </w:p>
    <w:p w:rsidR="005151E7" w:rsidRPr="005151E7" w:rsidRDefault="005151E7" w:rsidP="005151E7">
      <w:pPr>
        <w:spacing w:before="77"/>
        <w:ind w:left="755" w:right="698"/>
        <w:jc w:val="center"/>
        <w:outlineLvl w:val="0"/>
        <w:rPr>
          <w:b/>
          <w:bCs/>
          <w:sz w:val="24"/>
          <w:szCs w:val="24"/>
        </w:rPr>
      </w:pPr>
    </w:p>
    <w:p w:rsidR="00184D81" w:rsidRPr="00B175B2" w:rsidRDefault="00184D81" w:rsidP="00184D81">
      <w:pPr>
        <w:pStyle w:val="Heading1"/>
        <w:ind w:left="0" w:right="20"/>
        <w:jc w:val="left"/>
      </w:pPr>
    </w:p>
    <w:p w:rsidR="00184D81" w:rsidRPr="00B175B2" w:rsidRDefault="00184D81" w:rsidP="00184D81">
      <w:pPr>
        <w:pStyle w:val="Heading1"/>
        <w:ind w:left="0" w:right="20"/>
        <w:jc w:val="left"/>
      </w:pPr>
    </w:p>
    <w:p w:rsidR="00F03E00" w:rsidRPr="00B175B2" w:rsidRDefault="00F03E00">
      <w:pPr>
        <w:rPr>
          <w:b/>
          <w:bCs/>
          <w:sz w:val="24"/>
          <w:szCs w:val="24"/>
        </w:rPr>
      </w:pPr>
      <w:r w:rsidRPr="00B175B2">
        <w:rPr>
          <w:sz w:val="24"/>
          <w:szCs w:val="24"/>
        </w:rPr>
        <w:br w:type="page"/>
      </w:r>
    </w:p>
    <w:p w:rsidR="00F03E00" w:rsidRPr="00B175B2" w:rsidRDefault="00F03E00" w:rsidP="00F03E00">
      <w:pPr>
        <w:pStyle w:val="Heading1"/>
        <w:spacing w:before="77"/>
        <w:ind w:right="658"/>
      </w:pPr>
      <w:r w:rsidRPr="00B175B2">
        <w:lastRenderedPageBreak/>
        <w:t>GR 33</w:t>
      </w:r>
    </w:p>
    <w:p w:rsidR="00F03E00" w:rsidRPr="00B175B2" w:rsidRDefault="00F03E00" w:rsidP="00F03E00">
      <w:pPr>
        <w:spacing w:before="22"/>
        <w:ind w:left="675" w:right="663"/>
        <w:jc w:val="center"/>
        <w:rPr>
          <w:b/>
          <w:sz w:val="24"/>
          <w:szCs w:val="24"/>
        </w:rPr>
      </w:pPr>
      <w:r w:rsidRPr="00B175B2">
        <w:rPr>
          <w:b/>
          <w:sz w:val="24"/>
          <w:szCs w:val="24"/>
        </w:rPr>
        <w:t>REQUESTS FOR ACCOMMODATION BY PERSONS WITH DISABILITIES</w:t>
      </w:r>
    </w:p>
    <w:p w:rsidR="00F03E00" w:rsidRPr="00B175B2" w:rsidRDefault="00F03E00" w:rsidP="00F03E00">
      <w:pPr>
        <w:pStyle w:val="BodyText"/>
        <w:spacing w:before="2"/>
        <w:rPr>
          <w:b/>
        </w:rPr>
      </w:pPr>
    </w:p>
    <w:p w:rsidR="00F03E00" w:rsidRPr="00B175B2" w:rsidRDefault="00F03E00" w:rsidP="00F03E00">
      <w:pPr>
        <w:pStyle w:val="ListParagraph"/>
        <w:numPr>
          <w:ilvl w:val="0"/>
          <w:numId w:val="22"/>
        </w:numPr>
        <w:tabs>
          <w:tab w:val="left" w:pos="819"/>
        </w:tabs>
        <w:ind w:right="0"/>
        <w:rPr>
          <w:sz w:val="24"/>
          <w:szCs w:val="24"/>
        </w:rPr>
      </w:pPr>
      <w:r w:rsidRPr="00B175B2">
        <w:rPr>
          <w:sz w:val="24"/>
          <w:szCs w:val="24"/>
        </w:rPr>
        <w:t xml:space="preserve">[Unchanged.] </w:t>
      </w:r>
    </w:p>
    <w:p w:rsidR="00F03E00" w:rsidRPr="00B175B2" w:rsidRDefault="00F03E00" w:rsidP="00F03E00">
      <w:pPr>
        <w:pStyle w:val="ListParagraph"/>
        <w:tabs>
          <w:tab w:val="left" w:pos="819"/>
        </w:tabs>
        <w:ind w:left="839"/>
        <w:rPr>
          <w:sz w:val="24"/>
          <w:szCs w:val="24"/>
        </w:rPr>
      </w:pPr>
    </w:p>
    <w:p w:rsidR="00F03E00" w:rsidRPr="00B175B2" w:rsidRDefault="00F03E00" w:rsidP="00F03E00">
      <w:pPr>
        <w:pStyle w:val="Heading1"/>
        <w:numPr>
          <w:ilvl w:val="0"/>
          <w:numId w:val="22"/>
        </w:numPr>
        <w:tabs>
          <w:tab w:val="left" w:pos="834"/>
        </w:tabs>
        <w:spacing w:before="0"/>
        <w:ind w:right="0"/>
        <w:jc w:val="left"/>
      </w:pPr>
      <w:r w:rsidRPr="00B175B2">
        <w:t>Process for Requesting</w:t>
      </w:r>
      <w:r w:rsidRPr="00B175B2">
        <w:rPr>
          <w:spacing w:val="-2"/>
        </w:rPr>
        <w:t xml:space="preserve"> </w:t>
      </w:r>
      <w:r w:rsidRPr="00B175B2">
        <w:t>Accommodation.</w:t>
      </w:r>
    </w:p>
    <w:p w:rsidR="00F03E00" w:rsidRPr="00B175B2" w:rsidRDefault="00F03E00" w:rsidP="00F03E00">
      <w:pPr>
        <w:pStyle w:val="BodyText"/>
        <w:spacing w:before="2"/>
        <w:rPr>
          <w:b/>
        </w:rPr>
      </w:pPr>
    </w:p>
    <w:p w:rsidR="00F03E00" w:rsidRPr="00B175B2" w:rsidRDefault="00F03E00" w:rsidP="00F03E00">
      <w:pPr>
        <w:tabs>
          <w:tab w:val="left" w:pos="750"/>
        </w:tabs>
        <w:spacing w:line="249" w:lineRule="auto"/>
        <w:ind w:left="466" w:right="146"/>
        <w:rPr>
          <w:sz w:val="24"/>
          <w:szCs w:val="24"/>
        </w:rPr>
      </w:pPr>
      <w:r w:rsidRPr="00B175B2">
        <w:rPr>
          <w:sz w:val="24"/>
          <w:szCs w:val="24"/>
        </w:rPr>
        <w:t xml:space="preserve">(1) – (3) [Unchanged.] </w:t>
      </w:r>
      <w:r w:rsidRPr="00B175B2">
        <w:rPr>
          <w:i/>
          <w:sz w:val="24"/>
          <w:szCs w:val="24"/>
        </w:rPr>
        <w:t xml:space="preserve"> </w:t>
      </w:r>
    </w:p>
    <w:p w:rsidR="00F03E00" w:rsidRPr="00B175B2" w:rsidRDefault="00F03E00" w:rsidP="00F03E00">
      <w:pPr>
        <w:pStyle w:val="BodyText"/>
        <w:spacing w:before="7"/>
      </w:pPr>
    </w:p>
    <w:p w:rsidR="00F03E00" w:rsidRPr="00B175B2" w:rsidRDefault="00F03E00" w:rsidP="00F03E00">
      <w:pPr>
        <w:tabs>
          <w:tab w:val="left" w:pos="750"/>
        </w:tabs>
        <w:spacing w:line="249" w:lineRule="auto"/>
        <w:ind w:right="151" w:firstLine="450"/>
        <w:rPr>
          <w:sz w:val="24"/>
          <w:szCs w:val="24"/>
        </w:rPr>
      </w:pPr>
      <w:r w:rsidRPr="00B175B2">
        <w:rPr>
          <w:sz w:val="24"/>
          <w:szCs w:val="24"/>
        </w:rPr>
        <w:t>(4)</w:t>
      </w:r>
      <w:r w:rsidRPr="00B175B2">
        <w:rPr>
          <w:i/>
          <w:sz w:val="24"/>
          <w:szCs w:val="24"/>
        </w:rPr>
        <w:t xml:space="preserve"> Procedure</w:t>
      </w:r>
      <w:r w:rsidRPr="00B175B2">
        <w:rPr>
          <w:sz w:val="24"/>
          <w:szCs w:val="24"/>
        </w:rPr>
        <w:t>. An application requesting accommodation should be made on a form approved by the Administrative Office of the Courts and may be presented ex parte in writing,</w:t>
      </w:r>
      <w:r w:rsidRPr="00B175B2">
        <w:rPr>
          <w:spacing w:val="-17"/>
          <w:sz w:val="24"/>
          <w:szCs w:val="24"/>
        </w:rPr>
        <w:t xml:space="preserve"> </w:t>
      </w:r>
      <w:r w:rsidRPr="00B175B2">
        <w:rPr>
          <w:sz w:val="24"/>
          <w:szCs w:val="24"/>
        </w:rPr>
        <w:t>or orally and reduced to writing, to the presiding judge or officer of the court or</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sz w:val="24"/>
          <w:szCs w:val="24"/>
        </w:rPr>
        <w:t xml:space="preserve"> designee.</w:t>
      </w:r>
    </w:p>
    <w:p w:rsidR="00F03E00" w:rsidRPr="00B175B2" w:rsidRDefault="00F03E00" w:rsidP="00F03E00">
      <w:pPr>
        <w:pStyle w:val="BodyText"/>
        <w:spacing w:before="5"/>
      </w:pPr>
    </w:p>
    <w:p w:rsidR="00F03E00" w:rsidRPr="00B175B2" w:rsidRDefault="00F03E00" w:rsidP="00F03E00">
      <w:pPr>
        <w:tabs>
          <w:tab w:val="left" w:pos="750"/>
        </w:tabs>
        <w:spacing w:line="249" w:lineRule="auto"/>
        <w:ind w:left="466" w:right="148"/>
        <w:rPr>
          <w:sz w:val="24"/>
          <w:szCs w:val="24"/>
        </w:rPr>
      </w:pPr>
      <w:r w:rsidRPr="00B175B2">
        <w:rPr>
          <w:sz w:val="24"/>
          <w:szCs w:val="24"/>
        </w:rPr>
        <w:t>(5) [Unchanged.]</w:t>
      </w:r>
    </w:p>
    <w:p w:rsidR="00F03E00" w:rsidRPr="00B175B2" w:rsidRDefault="00F03E00" w:rsidP="00F03E00">
      <w:pPr>
        <w:tabs>
          <w:tab w:val="left" w:pos="750"/>
        </w:tabs>
        <w:spacing w:line="249" w:lineRule="auto"/>
        <w:ind w:left="466" w:right="148"/>
        <w:rPr>
          <w:sz w:val="24"/>
          <w:szCs w:val="24"/>
        </w:rPr>
      </w:pPr>
    </w:p>
    <w:p w:rsidR="00F03E00" w:rsidRPr="00B175B2" w:rsidRDefault="00F03E00" w:rsidP="00F03E00">
      <w:pPr>
        <w:pStyle w:val="ListParagraph"/>
        <w:numPr>
          <w:ilvl w:val="0"/>
          <w:numId w:val="22"/>
        </w:numPr>
        <w:tabs>
          <w:tab w:val="left" w:pos="750"/>
        </w:tabs>
        <w:spacing w:line="249" w:lineRule="auto"/>
        <w:ind w:right="148"/>
        <w:rPr>
          <w:sz w:val="24"/>
          <w:szCs w:val="24"/>
        </w:rPr>
      </w:pPr>
      <w:r w:rsidRPr="00B175B2">
        <w:rPr>
          <w:b/>
          <w:sz w:val="24"/>
          <w:szCs w:val="24"/>
        </w:rPr>
        <w:t>– (d)</w:t>
      </w:r>
      <w:r w:rsidRPr="00B175B2">
        <w:rPr>
          <w:sz w:val="24"/>
          <w:szCs w:val="24"/>
        </w:rPr>
        <w:t xml:space="preserve"> [Unchanged.]</w:t>
      </w:r>
    </w:p>
    <w:p w:rsidR="00F03E00" w:rsidRPr="00B175B2" w:rsidRDefault="00F03E00" w:rsidP="00F03E00">
      <w:pPr>
        <w:pStyle w:val="ListParagraph"/>
        <w:tabs>
          <w:tab w:val="left" w:pos="750"/>
        </w:tabs>
        <w:spacing w:line="249" w:lineRule="auto"/>
        <w:ind w:left="839" w:right="148"/>
        <w:rPr>
          <w:sz w:val="24"/>
          <w:szCs w:val="24"/>
        </w:rPr>
      </w:pPr>
    </w:p>
    <w:p w:rsidR="00F03E00" w:rsidRPr="00B175B2" w:rsidRDefault="00F03E00" w:rsidP="00F03E00">
      <w:pPr>
        <w:tabs>
          <w:tab w:val="left" w:pos="750"/>
        </w:tabs>
        <w:spacing w:before="70" w:line="249" w:lineRule="auto"/>
        <w:ind w:right="636" w:firstLine="450"/>
        <w:rPr>
          <w:sz w:val="24"/>
          <w:szCs w:val="24"/>
        </w:rPr>
      </w:pPr>
      <w:r w:rsidRPr="00B175B2">
        <w:rPr>
          <w:b/>
          <w:sz w:val="24"/>
          <w:szCs w:val="24"/>
        </w:rPr>
        <w:t xml:space="preserve">(e) Denial. </w:t>
      </w:r>
      <w:r w:rsidRPr="00B175B2">
        <w:rPr>
          <w:spacing w:val="-3"/>
          <w:sz w:val="24"/>
          <w:szCs w:val="24"/>
        </w:rPr>
        <w:t xml:space="preserve">If a requested accommodation is denied, the court shall specify the reasons for the denial (including the reasons the proceeding cannot be continued without prejudice to a party). The court shall also ensure the person requesting the accommodation is informed of </w:t>
      </w:r>
      <w:r w:rsidRPr="00B175B2">
        <w:rPr>
          <w:strike/>
          <w:spacing w:val="-3"/>
          <w:sz w:val="24"/>
          <w:szCs w:val="24"/>
        </w:rPr>
        <w:t>his or her</w:t>
      </w:r>
      <w:r w:rsidRPr="00B175B2">
        <w:rPr>
          <w:spacing w:val="-3"/>
          <w:sz w:val="24"/>
          <w:szCs w:val="24"/>
        </w:rPr>
        <w:t xml:space="preserve"> </w:t>
      </w:r>
      <w:r w:rsidRPr="00B175B2">
        <w:rPr>
          <w:spacing w:val="-3"/>
          <w:sz w:val="24"/>
          <w:szCs w:val="24"/>
          <w:u w:val="single"/>
        </w:rPr>
        <w:t>their</w:t>
      </w:r>
      <w:r w:rsidRPr="00B175B2">
        <w:rPr>
          <w:spacing w:val="-3"/>
          <w:sz w:val="24"/>
          <w:szCs w:val="24"/>
        </w:rPr>
        <w:t xml:space="preserve"> right to file a complaint under the Americans with Disabilities Act of 1990 with the United States Department of Justice Civil Rights Division.</w:t>
      </w:r>
    </w:p>
    <w:p w:rsidR="00F03E00" w:rsidRPr="00B175B2" w:rsidRDefault="00F03E00" w:rsidP="00F03E00">
      <w:pPr>
        <w:pStyle w:val="BodyText"/>
        <w:spacing w:before="6"/>
      </w:pPr>
    </w:p>
    <w:p w:rsidR="00F03E00" w:rsidRPr="00B175B2" w:rsidRDefault="00F03E00" w:rsidP="00F03E00">
      <w:pPr>
        <w:pStyle w:val="BodyText"/>
        <w:ind w:left="675" w:right="655"/>
        <w:jc w:val="center"/>
      </w:pPr>
      <w:r w:rsidRPr="00B175B2">
        <w:t>Comments</w:t>
      </w:r>
    </w:p>
    <w:p w:rsidR="00F03E00" w:rsidRPr="00B175B2" w:rsidRDefault="00F03E00" w:rsidP="00F03E00">
      <w:pPr>
        <w:pStyle w:val="BodyText"/>
        <w:spacing w:before="1"/>
      </w:pPr>
    </w:p>
    <w:p w:rsidR="00F03E00" w:rsidRPr="00B175B2" w:rsidRDefault="00F03E00" w:rsidP="00F03E00">
      <w:pPr>
        <w:pStyle w:val="ListParagraph"/>
        <w:numPr>
          <w:ilvl w:val="0"/>
          <w:numId w:val="21"/>
        </w:numPr>
        <w:tabs>
          <w:tab w:val="left" w:pos="750"/>
        </w:tabs>
        <w:spacing w:line="249" w:lineRule="auto"/>
        <w:ind w:right="138" w:firstLine="360"/>
        <w:rPr>
          <w:sz w:val="24"/>
          <w:szCs w:val="24"/>
        </w:rPr>
      </w:pPr>
      <w:r w:rsidRPr="00B175B2">
        <w:rPr>
          <w:sz w:val="24"/>
          <w:szCs w:val="24"/>
        </w:rPr>
        <w:t xml:space="preserve"> - [2] [Unchanged.] </w:t>
      </w:r>
    </w:p>
    <w:p w:rsidR="00184D81" w:rsidRPr="00B175B2" w:rsidRDefault="00184D81" w:rsidP="00184D81">
      <w:pPr>
        <w:pStyle w:val="Heading1"/>
        <w:ind w:left="0" w:right="20"/>
        <w:jc w:val="left"/>
      </w:pPr>
    </w:p>
    <w:p w:rsidR="00F03E00" w:rsidRPr="00B175B2" w:rsidRDefault="00F03E00" w:rsidP="00184D81">
      <w:pPr>
        <w:pStyle w:val="Heading1"/>
        <w:ind w:left="0" w:right="20"/>
        <w:jc w:val="left"/>
      </w:pPr>
    </w:p>
    <w:p w:rsidR="00F03E00" w:rsidRPr="00B175B2" w:rsidRDefault="00F03E00">
      <w:pPr>
        <w:rPr>
          <w:b/>
          <w:bCs/>
          <w:sz w:val="24"/>
          <w:szCs w:val="24"/>
        </w:rPr>
      </w:pPr>
      <w:r w:rsidRPr="00B175B2">
        <w:rPr>
          <w:sz w:val="24"/>
          <w:szCs w:val="24"/>
        </w:rPr>
        <w:br w:type="page"/>
      </w:r>
    </w:p>
    <w:p w:rsidR="00F03E00" w:rsidRPr="00B175B2" w:rsidRDefault="00F03E00" w:rsidP="00184D81">
      <w:pPr>
        <w:pStyle w:val="Heading1"/>
        <w:ind w:left="0" w:right="20"/>
        <w:jc w:val="left"/>
      </w:pPr>
    </w:p>
    <w:p w:rsidR="00F03E00" w:rsidRPr="00B175B2" w:rsidRDefault="00F03E00" w:rsidP="00F03E00">
      <w:pPr>
        <w:pStyle w:val="Heading1"/>
        <w:spacing w:before="77" w:line="247" w:lineRule="auto"/>
      </w:pPr>
      <w:r w:rsidRPr="00B175B2">
        <w:t>GR 34</w:t>
      </w:r>
    </w:p>
    <w:p w:rsidR="00F03E00" w:rsidRPr="00B175B2" w:rsidRDefault="00F03E00" w:rsidP="00F03E00">
      <w:pPr>
        <w:pStyle w:val="Heading1"/>
        <w:spacing w:before="77" w:line="247" w:lineRule="auto"/>
      </w:pPr>
      <w:r w:rsidRPr="00B175B2">
        <w:t>WAIVER OF COURT AND CLERK’S FEES AND CHARGES IN CIVIL MATTERS ON THE BA</w:t>
      </w:r>
      <w:bookmarkStart w:id="0" w:name="_GoBack"/>
      <w:bookmarkEnd w:id="0"/>
      <w:r w:rsidRPr="00B175B2">
        <w:t>SIS OF INDIGENCY</w:t>
      </w:r>
    </w:p>
    <w:p w:rsidR="00F03E00" w:rsidRPr="00B175B2" w:rsidRDefault="00F03E00" w:rsidP="00F03E00">
      <w:pPr>
        <w:pStyle w:val="BodyText"/>
        <w:spacing w:before="9"/>
        <w:rPr>
          <w:b/>
        </w:rPr>
      </w:pPr>
    </w:p>
    <w:p w:rsidR="00F03E00" w:rsidRPr="00B175B2" w:rsidRDefault="00F03E00" w:rsidP="00F03E00">
      <w:pPr>
        <w:pStyle w:val="ListParagraph"/>
        <w:numPr>
          <w:ilvl w:val="0"/>
          <w:numId w:val="24"/>
        </w:numPr>
        <w:tabs>
          <w:tab w:val="left" w:pos="1055"/>
        </w:tabs>
        <w:spacing w:line="247" w:lineRule="auto"/>
        <w:ind w:right="352" w:firstLine="530"/>
        <w:rPr>
          <w:sz w:val="24"/>
          <w:szCs w:val="24"/>
        </w:rPr>
      </w:pPr>
      <w:r w:rsidRPr="00B175B2">
        <w:rPr>
          <w:sz w:val="24"/>
          <w:szCs w:val="24"/>
        </w:rPr>
        <w:t>Any individual, on the basis of indigent status as defined herein, may seek a waiver of filing fees or surcharges the payment of which is a condition precedent to a litigant’s ability to secure access to judicial relief from a judicial officer in the applicable trial</w:t>
      </w:r>
      <w:r w:rsidRPr="00B175B2">
        <w:rPr>
          <w:spacing w:val="-8"/>
          <w:sz w:val="24"/>
          <w:szCs w:val="24"/>
        </w:rPr>
        <w:t xml:space="preserve"> </w:t>
      </w:r>
      <w:r w:rsidRPr="00B175B2">
        <w:rPr>
          <w:sz w:val="24"/>
          <w:szCs w:val="24"/>
        </w:rPr>
        <w:t>court.</w:t>
      </w:r>
    </w:p>
    <w:p w:rsidR="00F03E00" w:rsidRPr="00B175B2" w:rsidRDefault="00F03E00" w:rsidP="00F03E00">
      <w:pPr>
        <w:pStyle w:val="BodyText"/>
        <w:spacing w:before="5"/>
      </w:pPr>
    </w:p>
    <w:p w:rsidR="00F03E00" w:rsidRPr="00B175B2" w:rsidRDefault="00F03E00" w:rsidP="00F03E00">
      <w:pPr>
        <w:pStyle w:val="ListParagraph"/>
        <w:numPr>
          <w:ilvl w:val="0"/>
          <w:numId w:val="23"/>
        </w:numPr>
        <w:tabs>
          <w:tab w:val="left" w:pos="1549"/>
          <w:tab w:val="left" w:pos="1550"/>
        </w:tabs>
        <w:spacing w:line="249" w:lineRule="auto"/>
        <w:ind w:right="411" w:firstLine="530"/>
        <w:rPr>
          <w:sz w:val="24"/>
          <w:szCs w:val="24"/>
        </w:rPr>
      </w:pPr>
      <w:r w:rsidRPr="00B175B2">
        <w:rPr>
          <w:sz w:val="24"/>
          <w:szCs w:val="24"/>
        </w:rPr>
        <w:t>The application for such a waiver may be made ex parte in writing or orally, accompanied by a mandatory pattern form created by the Administrative Office of the Courts (AOC) whereby the applicant attests to</w:t>
      </w:r>
      <w:r w:rsidRPr="00B175B2">
        <w:rPr>
          <w:color w:val="B5072D"/>
          <w:sz w:val="24"/>
          <w:szCs w:val="24"/>
        </w:rPr>
        <w:t xml:space="preserve"> </w:t>
      </w:r>
      <w:r w:rsidRPr="00B175B2">
        <w:rPr>
          <w:strike/>
          <w:sz w:val="24"/>
          <w:szCs w:val="24"/>
        </w:rPr>
        <w:t xml:space="preserve">his or her </w:t>
      </w:r>
      <w:r w:rsidRPr="00B175B2">
        <w:rPr>
          <w:sz w:val="24"/>
          <w:szCs w:val="24"/>
          <w:u w:val="single"/>
        </w:rPr>
        <w:t>their</w:t>
      </w:r>
      <w:r w:rsidRPr="00B175B2">
        <w:rPr>
          <w:sz w:val="24"/>
          <w:szCs w:val="24"/>
        </w:rPr>
        <w:t xml:space="preserve"> financial status or, in the case of an individual represented by a qualified legal services provider (QLSP) or an attorney working in conjunction with a QLSP, a declaration of counsel stating that the individual was screened</w:t>
      </w:r>
      <w:r w:rsidRPr="00B175B2">
        <w:rPr>
          <w:spacing w:val="-16"/>
          <w:sz w:val="24"/>
          <w:szCs w:val="24"/>
        </w:rPr>
        <w:t xml:space="preserve"> </w:t>
      </w:r>
      <w:r w:rsidRPr="00B175B2">
        <w:rPr>
          <w:sz w:val="24"/>
          <w:szCs w:val="24"/>
        </w:rPr>
        <w:t>and found eligible by the</w:t>
      </w:r>
      <w:r w:rsidRPr="00B175B2">
        <w:rPr>
          <w:spacing w:val="-6"/>
          <w:sz w:val="24"/>
          <w:szCs w:val="24"/>
        </w:rPr>
        <w:t xml:space="preserve"> </w:t>
      </w:r>
      <w:r w:rsidRPr="00B175B2">
        <w:rPr>
          <w:sz w:val="24"/>
          <w:szCs w:val="24"/>
        </w:rPr>
        <w:t>QLSP.</w:t>
      </w:r>
    </w:p>
    <w:p w:rsidR="00F03E00" w:rsidRPr="00B175B2" w:rsidRDefault="00F03E00" w:rsidP="00F03E00">
      <w:pPr>
        <w:pStyle w:val="BodyText"/>
        <w:spacing w:before="7"/>
      </w:pPr>
    </w:p>
    <w:p w:rsidR="00F03E00" w:rsidRPr="00B175B2" w:rsidRDefault="00F03E00" w:rsidP="00F03E00">
      <w:pPr>
        <w:pStyle w:val="ListParagraph"/>
        <w:numPr>
          <w:ilvl w:val="0"/>
          <w:numId w:val="23"/>
        </w:numPr>
        <w:tabs>
          <w:tab w:val="left" w:pos="1549"/>
          <w:tab w:val="left" w:pos="1550"/>
        </w:tabs>
        <w:spacing w:line="249" w:lineRule="auto"/>
        <w:ind w:right="317" w:firstLine="530"/>
        <w:rPr>
          <w:sz w:val="24"/>
          <w:szCs w:val="24"/>
        </w:rPr>
      </w:pPr>
      <w:r w:rsidRPr="00B175B2">
        <w:rPr>
          <w:sz w:val="24"/>
          <w:szCs w:val="24"/>
        </w:rPr>
        <w:t xml:space="preserve">[Unchanged.] </w:t>
      </w:r>
    </w:p>
    <w:p w:rsidR="00F03E00" w:rsidRPr="00B175B2" w:rsidRDefault="00F03E00" w:rsidP="00F03E00">
      <w:pPr>
        <w:pStyle w:val="BodyText"/>
        <w:spacing w:before="3"/>
      </w:pPr>
    </w:p>
    <w:p w:rsidR="00F03E00" w:rsidRPr="00B175B2" w:rsidRDefault="00F03E00" w:rsidP="00F03E00">
      <w:pPr>
        <w:pStyle w:val="ListParagraph"/>
        <w:numPr>
          <w:ilvl w:val="0"/>
          <w:numId w:val="23"/>
        </w:numPr>
        <w:tabs>
          <w:tab w:val="left" w:pos="1055"/>
        </w:tabs>
        <w:spacing w:line="249" w:lineRule="auto"/>
        <w:ind w:right="201" w:firstLine="530"/>
        <w:rPr>
          <w:sz w:val="24"/>
          <w:szCs w:val="24"/>
        </w:rPr>
      </w:pPr>
      <w:r w:rsidRPr="00B175B2">
        <w:rPr>
          <w:sz w:val="24"/>
          <w:szCs w:val="24"/>
        </w:rPr>
        <w:t>An individual who is not represented by a QLSP (as that</w:t>
      </w:r>
      <w:r w:rsidRPr="00B175B2">
        <w:rPr>
          <w:spacing w:val="-12"/>
          <w:sz w:val="24"/>
          <w:szCs w:val="24"/>
        </w:rPr>
        <w:t xml:space="preserve"> </w:t>
      </w:r>
      <w:r w:rsidRPr="00B175B2">
        <w:rPr>
          <w:sz w:val="24"/>
          <w:szCs w:val="24"/>
        </w:rPr>
        <w:t>term is defined below) or an attorney working in conjunction with a QLSP shall be determined to be indigent within the meaning of this rule if such person, on the basis of the information presented, establishes</w:t>
      </w:r>
      <w:r w:rsidRPr="00B175B2">
        <w:rPr>
          <w:spacing w:val="-1"/>
          <w:sz w:val="24"/>
          <w:szCs w:val="24"/>
        </w:rPr>
        <w:t xml:space="preserve"> </w:t>
      </w:r>
      <w:r w:rsidRPr="00B175B2">
        <w:rPr>
          <w:sz w:val="24"/>
          <w:szCs w:val="24"/>
        </w:rPr>
        <w:t>that:</w:t>
      </w:r>
    </w:p>
    <w:p w:rsidR="00F03E00" w:rsidRPr="00B175B2" w:rsidRDefault="00F03E00" w:rsidP="00F03E00">
      <w:pPr>
        <w:pStyle w:val="BodyText"/>
        <w:spacing w:before="7"/>
      </w:pPr>
    </w:p>
    <w:p w:rsidR="00F03E00" w:rsidRPr="00B175B2" w:rsidRDefault="00F03E00" w:rsidP="00F03E00">
      <w:pPr>
        <w:pStyle w:val="ListParagraph"/>
        <w:numPr>
          <w:ilvl w:val="1"/>
          <w:numId w:val="23"/>
        </w:numPr>
        <w:tabs>
          <w:tab w:val="left" w:pos="1108"/>
        </w:tabs>
        <w:spacing w:line="247" w:lineRule="auto"/>
        <w:ind w:right="438" w:firstLine="530"/>
        <w:rPr>
          <w:sz w:val="24"/>
          <w:szCs w:val="24"/>
        </w:rPr>
      </w:pPr>
      <w:r w:rsidRPr="00B175B2">
        <w:rPr>
          <w:strike/>
          <w:sz w:val="24"/>
          <w:szCs w:val="24"/>
        </w:rPr>
        <w:t xml:space="preserve">he or she is </w:t>
      </w:r>
      <w:r w:rsidRPr="00B175B2">
        <w:rPr>
          <w:sz w:val="24"/>
          <w:szCs w:val="24"/>
          <w:u w:val="single"/>
        </w:rPr>
        <w:t>they are</w:t>
      </w:r>
      <w:r w:rsidRPr="00B175B2">
        <w:rPr>
          <w:sz w:val="24"/>
          <w:szCs w:val="24"/>
        </w:rPr>
        <w:t xml:space="preserve"> currently receiving assistance under a needs-based, means-tested assistance program such as the</w:t>
      </w:r>
      <w:r w:rsidRPr="00B175B2">
        <w:rPr>
          <w:spacing w:val="-1"/>
          <w:sz w:val="24"/>
          <w:szCs w:val="24"/>
        </w:rPr>
        <w:t xml:space="preserve"> </w:t>
      </w:r>
      <w:r w:rsidRPr="00B175B2">
        <w:rPr>
          <w:sz w:val="24"/>
          <w:szCs w:val="24"/>
        </w:rPr>
        <w:t>following:</w:t>
      </w:r>
    </w:p>
    <w:p w:rsidR="00F03E00" w:rsidRPr="00B175B2" w:rsidRDefault="00F03E00" w:rsidP="00F03E00">
      <w:pPr>
        <w:pStyle w:val="BodyText"/>
        <w:spacing w:before="3"/>
      </w:pPr>
    </w:p>
    <w:p w:rsidR="00F03E00" w:rsidRPr="00B175B2" w:rsidRDefault="00F03E00" w:rsidP="00F03E00">
      <w:pPr>
        <w:tabs>
          <w:tab w:val="left" w:pos="1161"/>
        </w:tabs>
        <w:ind w:left="739"/>
        <w:rPr>
          <w:sz w:val="24"/>
          <w:szCs w:val="24"/>
        </w:rPr>
      </w:pPr>
      <w:r w:rsidRPr="00B175B2">
        <w:rPr>
          <w:sz w:val="24"/>
          <w:szCs w:val="24"/>
        </w:rPr>
        <w:t>(i) – (v) [Unchanged.]</w:t>
      </w:r>
    </w:p>
    <w:p w:rsidR="00F03E00" w:rsidRPr="00B175B2" w:rsidRDefault="00F03E00" w:rsidP="00F03E00">
      <w:pPr>
        <w:pStyle w:val="BodyText"/>
        <w:spacing w:before="8"/>
      </w:pPr>
    </w:p>
    <w:p w:rsidR="00F03E00" w:rsidRPr="00B175B2" w:rsidRDefault="00F03E00" w:rsidP="00F03E00">
      <w:pPr>
        <w:pStyle w:val="ListParagraph"/>
        <w:numPr>
          <w:ilvl w:val="1"/>
          <w:numId w:val="23"/>
        </w:numPr>
        <w:tabs>
          <w:tab w:val="left" w:pos="1549"/>
          <w:tab w:val="left" w:pos="1550"/>
        </w:tabs>
        <w:spacing w:before="1" w:line="247" w:lineRule="auto"/>
        <w:ind w:right="291" w:firstLine="530"/>
        <w:rPr>
          <w:sz w:val="24"/>
          <w:szCs w:val="24"/>
        </w:rPr>
      </w:pPr>
      <w:r w:rsidRPr="00B175B2">
        <w:rPr>
          <w:strike/>
          <w:sz w:val="24"/>
          <w:szCs w:val="24"/>
        </w:rPr>
        <w:t xml:space="preserve">his or her </w:t>
      </w:r>
      <w:r w:rsidRPr="00B175B2">
        <w:rPr>
          <w:sz w:val="24"/>
          <w:szCs w:val="24"/>
          <w:u w:val="single"/>
        </w:rPr>
        <w:t>their</w:t>
      </w:r>
      <w:r w:rsidRPr="00B175B2">
        <w:rPr>
          <w:color w:val="B5072D"/>
          <w:sz w:val="24"/>
          <w:szCs w:val="24"/>
        </w:rPr>
        <w:t xml:space="preserve"> </w:t>
      </w:r>
      <w:r w:rsidRPr="00B175B2">
        <w:rPr>
          <w:sz w:val="24"/>
          <w:szCs w:val="24"/>
        </w:rPr>
        <w:t>household income is at or below 125 percent of the federal poverty guideline;</w:t>
      </w:r>
      <w:r w:rsidRPr="00B175B2">
        <w:rPr>
          <w:spacing w:val="-1"/>
          <w:sz w:val="24"/>
          <w:szCs w:val="24"/>
        </w:rPr>
        <w:t xml:space="preserve"> </w:t>
      </w:r>
      <w:r w:rsidRPr="00B175B2">
        <w:rPr>
          <w:sz w:val="24"/>
          <w:szCs w:val="24"/>
        </w:rPr>
        <w:t>or</w:t>
      </w:r>
    </w:p>
    <w:p w:rsidR="00F03E00" w:rsidRPr="00B175B2" w:rsidRDefault="00F03E00" w:rsidP="00F03E00">
      <w:pPr>
        <w:pStyle w:val="BodyText"/>
        <w:spacing w:before="3"/>
      </w:pPr>
    </w:p>
    <w:p w:rsidR="00F03E00" w:rsidRPr="00B175B2" w:rsidRDefault="00F03E00" w:rsidP="00F03E00">
      <w:pPr>
        <w:pStyle w:val="ListParagraph"/>
        <w:numPr>
          <w:ilvl w:val="1"/>
          <w:numId w:val="23"/>
        </w:numPr>
        <w:tabs>
          <w:tab w:val="left" w:pos="1549"/>
          <w:tab w:val="left" w:pos="1550"/>
        </w:tabs>
        <w:spacing w:line="249" w:lineRule="auto"/>
        <w:ind w:right="393" w:firstLine="530"/>
        <w:rPr>
          <w:sz w:val="24"/>
          <w:szCs w:val="24"/>
        </w:rPr>
      </w:pPr>
      <w:r w:rsidRPr="00B175B2">
        <w:rPr>
          <w:strike/>
          <w:sz w:val="24"/>
          <w:szCs w:val="24"/>
        </w:rPr>
        <w:t xml:space="preserve">his or her </w:t>
      </w:r>
      <w:r w:rsidRPr="00B175B2">
        <w:rPr>
          <w:sz w:val="24"/>
          <w:szCs w:val="24"/>
          <w:u w:val="single"/>
        </w:rPr>
        <w:t>their</w:t>
      </w:r>
      <w:r w:rsidRPr="00B175B2">
        <w:rPr>
          <w:color w:val="B5072D"/>
          <w:sz w:val="24"/>
          <w:szCs w:val="24"/>
        </w:rPr>
        <w:t xml:space="preserve"> </w:t>
      </w:r>
      <w:r w:rsidRPr="00B175B2">
        <w:rPr>
          <w:sz w:val="24"/>
          <w:szCs w:val="24"/>
        </w:rPr>
        <w:t>household income is above 125 percent of the federal poverty guideline and the applicant has recurring basic living expenses (as defined in RCW 10.101.010(4)(d)) that render</w:t>
      </w:r>
      <w:r w:rsidRPr="00B175B2">
        <w:rPr>
          <w:color w:val="B5072D"/>
          <w:sz w:val="24"/>
          <w:szCs w:val="24"/>
        </w:rPr>
        <w:t xml:space="preserve"> </w:t>
      </w:r>
      <w:r w:rsidRPr="00B175B2">
        <w:rPr>
          <w:strike/>
          <w:sz w:val="24"/>
          <w:szCs w:val="24"/>
        </w:rPr>
        <w:t xml:space="preserve">him or her </w:t>
      </w:r>
      <w:r w:rsidRPr="00B175B2">
        <w:rPr>
          <w:sz w:val="24"/>
          <w:szCs w:val="24"/>
          <w:u w:val="single"/>
        </w:rPr>
        <w:t>them</w:t>
      </w:r>
      <w:r w:rsidRPr="00B175B2">
        <w:rPr>
          <w:color w:val="B5072D"/>
          <w:sz w:val="24"/>
          <w:szCs w:val="24"/>
        </w:rPr>
        <w:t xml:space="preserve"> </w:t>
      </w:r>
      <w:r w:rsidRPr="00B175B2">
        <w:rPr>
          <w:sz w:val="24"/>
          <w:szCs w:val="24"/>
        </w:rPr>
        <w:t>without the financial ability to pay the filing</w:t>
      </w:r>
      <w:r w:rsidRPr="00B175B2">
        <w:rPr>
          <w:spacing w:val="-18"/>
          <w:sz w:val="24"/>
          <w:szCs w:val="24"/>
        </w:rPr>
        <w:t xml:space="preserve"> </w:t>
      </w:r>
      <w:r w:rsidRPr="00B175B2">
        <w:rPr>
          <w:sz w:val="24"/>
          <w:szCs w:val="24"/>
        </w:rPr>
        <w:t>fees and other fees or surcharges for which a request for waiver is made;</w:t>
      </w:r>
      <w:r w:rsidRPr="00B175B2">
        <w:rPr>
          <w:spacing w:val="-5"/>
          <w:sz w:val="24"/>
          <w:szCs w:val="24"/>
        </w:rPr>
        <w:t xml:space="preserve"> </w:t>
      </w:r>
      <w:r w:rsidRPr="00B175B2">
        <w:rPr>
          <w:sz w:val="24"/>
          <w:szCs w:val="24"/>
        </w:rPr>
        <w:t>or</w:t>
      </w:r>
    </w:p>
    <w:p w:rsidR="00F03E00" w:rsidRPr="00B175B2" w:rsidRDefault="00F03E00" w:rsidP="00F03E00">
      <w:pPr>
        <w:pStyle w:val="BodyText"/>
        <w:spacing w:before="8"/>
      </w:pPr>
    </w:p>
    <w:p w:rsidR="00F03E00" w:rsidRPr="00B175B2" w:rsidRDefault="00F03E00" w:rsidP="00F03E00">
      <w:pPr>
        <w:pStyle w:val="ListParagraph"/>
        <w:numPr>
          <w:ilvl w:val="1"/>
          <w:numId w:val="23"/>
        </w:numPr>
        <w:tabs>
          <w:tab w:val="left" w:pos="1549"/>
          <w:tab w:val="left" w:pos="1550"/>
        </w:tabs>
        <w:spacing w:line="247" w:lineRule="auto"/>
        <w:ind w:right="345" w:firstLine="530"/>
        <w:rPr>
          <w:sz w:val="24"/>
          <w:szCs w:val="24"/>
        </w:rPr>
      </w:pPr>
      <w:r w:rsidRPr="00B175B2">
        <w:rPr>
          <w:sz w:val="24"/>
          <w:szCs w:val="24"/>
        </w:rPr>
        <w:t>[Unchanged.]</w:t>
      </w:r>
    </w:p>
    <w:p w:rsidR="00F03E00" w:rsidRPr="00B175B2" w:rsidRDefault="00F03E00" w:rsidP="00F03E00">
      <w:pPr>
        <w:pStyle w:val="BodyText"/>
        <w:spacing w:before="3"/>
      </w:pPr>
    </w:p>
    <w:p w:rsidR="00F03E00" w:rsidRPr="00B175B2" w:rsidRDefault="00F03E00" w:rsidP="00F03E00">
      <w:pPr>
        <w:tabs>
          <w:tab w:val="left" w:pos="1549"/>
          <w:tab w:val="left" w:pos="1550"/>
        </w:tabs>
        <w:spacing w:line="249" w:lineRule="auto"/>
        <w:ind w:left="716" w:right="113"/>
        <w:rPr>
          <w:sz w:val="24"/>
          <w:szCs w:val="24"/>
        </w:rPr>
      </w:pPr>
      <w:r w:rsidRPr="00B175B2">
        <w:rPr>
          <w:sz w:val="24"/>
          <w:szCs w:val="24"/>
        </w:rPr>
        <w:t xml:space="preserve">(4) – (5) [Unchanged.] </w:t>
      </w:r>
    </w:p>
    <w:p w:rsidR="00F03E00" w:rsidRPr="00B175B2" w:rsidRDefault="00F03E00" w:rsidP="00F03E00">
      <w:pPr>
        <w:pStyle w:val="BodyText"/>
        <w:spacing w:before="6"/>
      </w:pPr>
    </w:p>
    <w:p w:rsidR="00F03E00" w:rsidRPr="00B175B2" w:rsidRDefault="00F03E00" w:rsidP="00F03E00">
      <w:pPr>
        <w:pStyle w:val="ListParagraph"/>
        <w:numPr>
          <w:ilvl w:val="0"/>
          <w:numId w:val="24"/>
        </w:numPr>
        <w:spacing w:before="16" w:line="237" w:lineRule="auto"/>
        <w:ind w:left="0" w:right="389" w:firstLine="720"/>
        <w:rPr>
          <w:sz w:val="24"/>
          <w:szCs w:val="24"/>
        </w:rPr>
      </w:pPr>
      <w:r w:rsidRPr="00B175B2">
        <w:rPr>
          <w:sz w:val="24"/>
          <w:szCs w:val="24"/>
        </w:rPr>
        <w:t xml:space="preserve">  [Unchanged.]</w:t>
      </w:r>
    </w:p>
    <w:p w:rsidR="00184D81" w:rsidRPr="00B175B2" w:rsidRDefault="00184D81" w:rsidP="00184D81">
      <w:pPr>
        <w:pStyle w:val="BodyText"/>
        <w:spacing w:before="8"/>
        <w:rPr>
          <w:b/>
        </w:rPr>
      </w:pPr>
    </w:p>
    <w:p w:rsidR="00184D81" w:rsidRPr="00B175B2" w:rsidRDefault="00184D81" w:rsidP="00A32EC3">
      <w:pPr>
        <w:pStyle w:val="BodyText"/>
        <w:spacing w:before="4"/>
      </w:pPr>
    </w:p>
    <w:sectPr w:rsidR="00184D81" w:rsidRPr="00B175B2">
      <w:type w:val="continuous"/>
      <w:pgSz w:w="12240" w:h="15840"/>
      <w:pgMar w:top="1100" w:right="134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031"/>
    <w:multiLevelType w:val="hybridMultilevel"/>
    <w:tmpl w:val="CE44909C"/>
    <w:lvl w:ilvl="0" w:tplc="3D381356">
      <w:start w:val="1"/>
      <w:numFmt w:val="decimal"/>
      <w:lvlText w:val="[%1]"/>
      <w:lvlJc w:val="left"/>
      <w:pPr>
        <w:ind w:left="106" w:hanging="284"/>
      </w:pPr>
      <w:rPr>
        <w:rFonts w:ascii="Times New Roman" w:eastAsia="Times New Roman" w:hAnsi="Times New Roman" w:cs="Times New Roman" w:hint="default"/>
        <w:spacing w:val="0"/>
        <w:w w:val="99"/>
        <w:sz w:val="24"/>
        <w:szCs w:val="24"/>
      </w:rPr>
    </w:lvl>
    <w:lvl w:ilvl="1" w:tplc="E47042F6">
      <w:numFmt w:val="bullet"/>
      <w:lvlText w:val="•"/>
      <w:lvlJc w:val="left"/>
      <w:pPr>
        <w:ind w:left="1048" w:hanging="284"/>
      </w:pPr>
      <w:rPr>
        <w:rFonts w:hint="default"/>
      </w:rPr>
    </w:lvl>
    <w:lvl w:ilvl="2" w:tplc="2356EF76">
      <w:numFmt w:val="bullet"/>
      <w:lvlText w:val="•"/>
      <w:lvlJc w:val="left"/>
      <w:pPr>
        <w:ind w:left="1996" w:hanging="284"/>
      </w:pPr>
      <w:rPr>
        <w:rFonts w:hint="default"/>
      </w:rPr>
    </w:lvl>
    <w:lvl w:ilvl="3" w:tplc="460A429E">
      <w:numFmt w:val="bullet"/>
      <w:lvlText w:val="•"/>
      <w:lvlJc w:val="left"/>
      <w:pPr>
        <w:ind w:left="2944" w:hanging="284"/>
      </w:pPr>
      <w:rPr>
        <w:rFonts w:hint="default"/>
      </w:rPr>
    </w:lvl>
    <w:lvl w:ilvl="4" w:tplc="FF864CC0">
      <w:numFmt w:val="bullet"/>
      <w:lvlText w:val="•"/>
      <w:lvlJc w:val="left"/>
      <w:pPr>
        <w:ind w:left="3892" w:hanging="284"/>
      </w:pPr>
      <w:rPr>
        <w:rFonts w:hint="default"/>
      </w:rPr>
    </w:lvl>
    <w:lvl w:ilvl="5" w:tplc="C916EB50">
      <w:numFmt w:val="bullet"/>
      <w:lvlText w:val="•"/>
      <w:lvlJc w:val="left"/>
      <w:pPr>
        <w:ind w:left="4840" w:hanging="284"/>
      </w:pPr>
      <w:rPr>
        <w:rFonts w:hint="default"/>
      </w:rPr>
    </w:lvl>
    <w:lvl w:ilvl="6" w:tplc="0FA8171A">
      <w:numFmt w:val="bullet"/>
      <w:lvlText w:val="•"/>
      <w:lvlJc w:val="left"/>
      <w:pPr>
        <w:ind w:left="5788" w:hanging="284"/>
      </w:pPr>
      <w:rPr>
        <w:rFonts w:hint="default"/>
      </w:rPr>
    </w:lvl>
    <w:lvl w:ilvl="7" w:tplc="AF3AB0B0">
      <w:numFmt w:val="bullet"/>
      <w:lvlText w:val="•"/>
      <w:lvlJc w:val="left"/>
      <w:pPr>
        <w:ind w:left="6736" w:hanging="284"/>
      </w:pPr>
      <w:rPr>
        <w:rFonts w:hint="default"/>
      </w:rPr>
    </w:lvl>
    <w:lvl w:ilvl="8" w:tplc="05CEF89A">
      <w:numFmt w:val="bullet"/>
      <w:lvlText w:val="•"/>
      <w:lvlJc w:val="left"/>
      <w:pPr>
        <w:ind w:left="7684" w:hanging="284"/>
      </w:pPr>
      <w:rPr>
        <w:rFonts w:hint="default"/>
      </w:rPr>
    </w:lvl>
  </w:abstractNum>
  <w:abstractNum w:abstractNumId="1" w15:restartNumberingAfterBreak="0">
    <w:nsid w:val="02080F95"/>
    <w:multiLevelType w:val="hybridMultilevel"/>
    <w:tmpl w:val="EABE35F4"/>
    <w:lvl w:ilvl="0" w:tplc="5FF0EA56">
      <w:start w:val="1"/>
      <w:numFmt w:val="upperLetter"/>
      <w:lvlText w:val="(%1)"/>
      <w:lvlJc w:val="left"/>
      <w:pPr>
        <w:ind w:left="186" w:hanging="392"/>
        <w:jc w:val="right"/>
      </w:pPr>
      <w:rPr>
        <w:rFonts w:ascii="Times New Roman" w:eastAsia="Times New Roman" w:hAnsi="Times New Roman" w:cs="Times New Roman" w:hint="default"/>
        <w:spacing w:val="-5"/>
        <w:w w:val="99"/>
        <w:sz w:val="24"/>
        <w:szCs w:val="24"/>
      </w:rPr>
    </w:lvl>
    <w:lvl w:ilvl="1" w:tplc="91EEFAE0">
      <w:numFmt w:val="bullet"/>
      <w:lvlText w:val="•"/>
      <w:lvlJc w:val="left"/>
      <w:pPr>
        <w:ind w:left="1128" w:hanging="392"/>
      </w:pPr>
      <w:rPr>
        <w:rFonts w:hint="default"/>
      </w:rPr>
    </w:lvl>
    <w:lvl w:ilvl="2" w:tplc="E7D09764">
      <w:numFmt w:val="bullet"/>
      <w:lvlText w:val="•"/>
      <w:lvlJc w:val="left"/>
      <w:pPr>
        <w:ind w:left="2076" w:hanging="392"/>
      </w:pPr>
      <w:rPr>
        <w:rFonts w:hint="default"/>
      </w:rPr>
    </w:lvl>
    <w:lvl w:ilvl="3" w:tplc="6D749592">
      <w:numFmt w:val="bullet"/>
      <w:lvlText w:val="•"/>
      <w:lvlJc w:val="left"/>
      <w:pPr>
        <w:ind w:left="3024" w:hanging="392"/>
      </w:pPr>
      <w:rPr>
        <w:rFonts w:hint="default"/>
      </w:rPr>
    </w:lvl>
    <w:lvl w:ilvl="4" w:tplc="69CEA478">
      <w:numFmt w:val="bullet"/>
      <w:lvlText w:val="•"/>
      <w:lvlJc w:val="left"/>
      <w:pPr>
        <w:ind w:left="3972" w:hanging="392"/>
      </w:pPr>
      <w:rPr>
        <w:rFonts w:hint="default"/>
      </w:rPr>
    </w:lvl>
    <w:lvl w:ilvl="5" w:tplc="2A821D5C">
      <w:numFmt w:val="bullet"/>
      <w:lvlText w:val="•"/>
      <w:lvlJc w:val="left"/>
      <w:pPr>
        <w:ind w:left="4920" w:hanging="392"/>
      </w:pPr>
      <w:rPr>
        <w:rFonts w:hint="default"/>
      </w:rPr>
    </w:lvl>
    <w:lvl w:ilvl="6" w:tplc="A9060002">
      <w:numFmt w:val="bullet"/>
      <w:lvlText w:val="•"/>
      <w:lvlJc w:val="left"/>
      <w:pPr>
        <w:ind w:left="5868" w:hanging="392"/>
      </w:pPr>
      <w:rPr>
        <w:rFonts w:hint="default"/>
      </w:rPr>
    </w:lvl>
    <w:lvl w:ilvl="7" w:tplc="9F54DA8A">
      <w:numFmt w:val="bullet"/>
      <w:lvlText w:val="•"/>
      <w:lvlJc w:val="left"/>
      <w:pPr>
        <w:ind w:left="6816" w:hanging="392"/>
      </w:pPr>
      <w:rPr>
        <w:rFonts w:hint="default"/>
      </w:rPr>
    </w:lvl>
    <w:lvl w:ilvl="8" w:tplc="62AE1EF0">
      <w:numFmt w:val="bullet"/>
      <w:lvlText w:val="•"/>
      <w:lvlJc w:val="left"/>
      <w:pPr>
        <w:ind w:left="7764" w:hanging="392"/>
      </w:pPr>
      <w:rPr>
        <w:rFonts w:hint="default"/>
      </w:rPr>
    </w:lvl>
  </w:abstractNum>
  <w:abstractNum w:abstractNumId="2" w15:restartNumberingAfterBreak="0">
    <w:nsid w:val="05EF55FF"/>
    <w:multiLevelType w:val="hybridMultilevel"/>
    <w:tmpl w:val="A2785776"/>
    <w:lvl w:ilvl="0" w:tplc="9CBE8C10">
      <w:start w:val="1"/>
      <w:numFmt w:val="lowerLetter"/>
      <w:lvlText w:val="(%1)"/>
      <w:lvlJc w:val="left"/>
      <w:pPr>
        <w:ind w:left="1071" w:hanging="339"/>
      </w:pPr>
      <w:rPr>
        <w:rFonts w:ascii="Times New Roman" w:eastAsia="Times New Roman" w:hAnsi="Times New Roman" w:cs="Times New Roman" w:hint="default"/>
        <w:b/>
        <w:bCs/>
        <w:w w:val="99"/>
        <w:sz w:val="24"/>
        <w:szCs w:val="24"/>
      </w:rPr>
    </w:lvl>
    <w:lvl w:ilvl="1" w:tplc="D1C28896">
      <w:start w:val="1"/>
      <w:numFmt w:val="decimal"/>
      <w:lvlText w:val="(%2)"/>
      <w:lvlJc w:val="left"/>
      <w:pPr>
        <w:ind w:left="1071" w:hanging="339"/>
      </w:pPr>
      <w:rPr>
        <w:rFonts w:ascii="Times New Roman" w:eastAsia="Times New Roman" w:hAnsi="Times New Roman" w:cs="Times New Roman" w:hint="default"/>
        <w:w w:val="99"/>
        <w:sz w:val="24"/>
        <w:szCs w:val="24"/>
      </w:rPr>
    </w:lvl>
    <w:lvl w:ilvl="2" w:tplc="69183EC0">
      <w:numFmt w:val="bullet"/>
      <w:lvlText w:val="•"/>
      <w:lvlJc w:val="left"/>
      <w:pPr>
        <w:ind w:left="2796" w:hanging="339"/>
      </w:pPr>
      <w:rPr>
        <w:rFonts w:hint="default"/>
      </w:rPr>
    </w:lvl>
    <w:lvl w:ilvl="3" w:tplc="96AE00B6">
      <w:numFmt w:val="bullet"/>
      <w:lvlText w:val="•"/>
      <w:lvlJc w:val="left"/>
      <w:pPr>
        <w:ind w:left="3654" w:hanging="339"/>
      </w:pPr>
      <w:rPr>
        <w:rFonts w:hint="default"/>
      </w:rPr>
    </w:lvl>
    <w:lvl w:ilvl="4" w:tplc="A7CCC91E">
      <w:numFmt w:val="bullet"/>
      <w:lvlText w:val="•"/>
      <w:lvlJc w:val="left"/>
      <w:pPr>
        <w:ind w:left="4512" w:hanging="339"/>
      </w:pPr>
      <w:rPr>
        <w:rFonts w:hint="default"/>
      </w:rPr>
    </w:lvl>
    <w:lvl w:ilvl="5" w:tplc="331657C6">
      <w:numFmt w:val="bullet"/>
      <w:lvlText w:val="•"/>
      <w:lvlJc w:val="left"/>
      <w:pPr>
        <w:ind w:left="5370" w:hanging="339"/>
      </w:pPr>
      <w:rPr>
        <w:rFonts w:hint="default"/>
      </w:rPr>
    </w:lvl>
    <w:lvl w:ilvl="6" w:tplc="C16AA4E4">
      <w:numFmt w:val="bullet"/>
      <w:lvlText w:val="•"/>
      <w:lvlJc w:val="left"/>
      <w:pPr>
        <w:ind w:left="6228" w:hanging="339"/>
      </w:pPr>
      <w:rPr>
        <w:rFonts w:hint="default"/>
      </w:rPr>
    </w:lvl>
    <w:lvl w:ilvl="7" w:tplc="65E44172">
      <w:numFmt w:val="bullet"/>
      <w:lvlText w:val="•"/>
      <w:lvlJc w:val="left"/>
      <w:pPr>
        <w:ind w:left="7086" w:hanging="339"/>
      </w:pPr>
      <w:rPr>
        <w:rFonts w:hint="default"/>
      </w:rPr>
    </w:lvl>
    <w:lvl w:ilvl="8" w:tplc="3F062894">
      <w:numFmt w:val="bullet"/>
      <w:lvlText w:val="•"/>
      <w:lvlJc w:val="left"/>
      <w:pPr>
        <w:ind w:left="7944" w:hanging="339"/>
      </w:pPr>
      <w:rPr>
        <w:rFonts w:hint="default"/>
      </w:rPr>
    </w:lvl>
  </w:abstractNum>
  <w:abstractNum w:abstractNumId="3" w15:restartNumberingAfterBreak="0">
    <w:nsid w:val="08014159"/>
    <w:multiLevelType w:val="hybridMultilevel"/>
    <w:tmpl w:val="C1985BAC"/>
    <w:lvl w:ilvl="0" w:tplc="BCA81BE4">
      <w:start w:val="1"/>
      <w:numFmt w:val="lowerLetter"/>
      <w:lvlText w:val="(%1)"/>
      <w:lvlJc w:val="left"/>
      <w:pPr>
        <w:ind w:left="839" w:hanging="360"/>
      </w:pPr>
      <w:rPr>
        <w:rFonts w:hint="default"/>
        <w:b/>
        <w:sz w:val="24"/>
        <w:szCs w:val="24"/>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09332A25"/>
    <w:multiLevelType w:val="hybridMultilevel"/>
    <w:tmpl w:val="FDBCA828"/>
    <w:lvl w:ilvl="0" w:tplc="94DAFC74">
      <w:start w:val="1"/>
      <w:numFmt w:val="lowerLetter"/>
      <w:lvlText w:val="(%1)"/>
      <w:lvlJc w:val="left"/>
      <w:pPr>
        <w:ind w:left="186" w:hanging="339"/>
      </w:pPr>
      <w:rPr>
        <w:rFonts w:ascii="Times New Roman" w:eastAsia="Times New Roman" w:hAnsi="Times New Roman" w:cs="Times New Roman" w:hint="default"/>
        <w:b/>
        <w:bCs/>
        <w:w w:val="99"/>
        <w:sz w:val="24"/>
        <w:szCs w:val="24"/>
      </w:rPr>
    </w:lvl>
    <w:lvl w:ilvl="1" w:tplc="947AA306">
      <w:numFmt w:val="bullet"/>
      <w:lvlText w:val="•"/>
      <w:lvlJc w:val="left"/>
      <w:pPr>
        <w:ind w:left="1130" w:hanging="339"/>
      </w:pPr>
      <w:rPr>
        <w:rFonts w:hint="default"/>
      </w:rPr>
    </w:lvl>
    <w:lvl w:ilvl="2" w:tplc="B656A6C4">
      <w:numFmt w:val="bullet"/>
      <w:lvlText w:val="•"/>
      <w:lvlJc w:val="left"/>
      <w:pPr>
        <w:ind w:left="2080" w:hanging="339"/>
      </w:pPr>
      <w:rPr>
        <w:rFonts w:hint="default"/>
      </w:rPr>
    </w:lvl>
    <w:lvl w:ilvl="3" w:tplc="237E0A3A">
      <w:numFmt w:val="bullet"/>
      <w:lvlText w:val="•"/>
      <w:lvlJc w:val="left"/>
      <w:pPr>
        <w:ind w:left="3030" w:hanging="339"/>
      </w:pPr>
      <w:rPr>
        <w:rFonts w:hint="default"/>
      </w:rPr>
    </w:lvl>
    <w:lvl w:ilvl="4" w:tplc="CC4E5FBC">
      <w:numFmt w:val="bullet"/>
      <w:lvlText w:val="•"/>
      <w:lvlJc w:val="left"/>
      <w:pPr>
        <w:ind w:left="3980" w:hanging="339"/>
      </w:pPr>
      <w:rPr>
        <w:rFonts w:hint="default"/>
      </w:rPr>
    </w:lvl>
    <w:lvl w:ilvl="5" w:tplc="3E7C9F9A">
      <w:numFmt w:val="bullet"/>
      <w:lvlText w:val="•"/>
      <w:lvlJc w:val="left"/>
      <w:pPr>
        <w:ind w:left="4930" w:hanging="339"/>
      </w:pPr>
      <w:rPr>
        <w:rFonts w:hint="default"/>
      </w:rPr>
    </w:lvl>
    <w:lvl w:ilvl="6" w:tplc="68FAC94A">
      <w:numFmt w:val="bullet"/>
      <w:lvlText w:val="•"/>
      <w:lvlJc w:val="left"/>
      <w:pPr>
        <w:ind w:left="5880" w:hanging="339"/>
      </w:pPr>
      <w:rPr>
        <w:rFonts w:hint="default"/>
      </w:rPr>
    </w:lvl>
    <w:lvl w:ilvl="7" w:tplc="C91E394E">
      <w:numFmt w:val="bullet"/>
      <w:lvlText w:val="•"/>
      <w:lvlJc w:val="left"/>
      <w:pPr>
        <w:ind w:left="6830" w:hanging="339"/>
      </w:pPr>
      <w:rPr>
        <w:rFonts w:hint="default"/>
      </w:rPr>
    </w:lvl>
    <w:lvl w:ilvl="8" w:tplc="BBC4E768">
      <w:numFmt w:val="bullet"/>
      <w:lvlText w:val="•"/>
      <w:lvlJc w:val="left"/>
      <w:pPr>
        <w:ind w:left="7780" w:hanging="339"/>
      </w:pPr>
      <w:rPr>
        <w:rFonts w:hint="default"/>
      </w:rPr>
    </w:lvl>
  </w:abstractNum>
  <w:abstractNum w:abstractNumId="5" w15:restartNumberingAfterBreak="0">
    <w:nsid w:val="0BF44404"/>
    <w:multiLevelType w:val="hybridMultilevel"/>
    <w:tmpl w:val="FFC4A642"/>
    <w:lvl w:ilvl="0" w:tplc="64C8C4C4">
      <w:start w:val="8"/>
      <w:numFmt w:val="decimal"/>
      <w:lvlText w:val="(%1)"/>
      <w:lvlJc w:val="left"/>
      <w:pPr>
        <w:ind w:left="1086" w:hanging="33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A093E"/>
    <w:multiLevelType w:val="hybridMultilevel"/>
    <w:tmpl w:val="635E934E"/>
    <w:lvl w:ilvl="0" w:tplc="9E68752A">
      <w:start w:val="4"/>
      <w:numFmt w:val="lowerLetter"/>
      <w:lvlText w:val="(%1)"/>
      <w:lvlJc w:val="left"/>
      <w:pPr>
        <w:ind w:left="1071" w:hanging="339"/>
      </w:pPr>
      <w:rPr>
        <w:rFonts w:ascii="Times New Roman" w:eastAsia="Times New Roman" w:hAnsi="Times New Roman" w:cs="Times New Roman" w:hint="default"/>
        <w:b/>
        <w:bCs/>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3639"/>
    <w:multiLevelType w:val="hybridMultilevel"/>
    <w:tmpl w:val="D416E300"/>
    <w:lvl w:ilvl="0" w:tplc="2D0A5780">
      <w:start w:val="1"/>
      <w:numFmt w:val="decimal"/>
      <w:lvlText w:val="(%1)"/>
      <w:lvlJc w:val="left"/>
      <w:pPr>
        <w:ind w:left="648" w:hanging="720"/>
      </w:pPr>
      <w:rPr>
        <w:rFonts w:ascii="Times New Roman" w:eastAsia="Times New Roman" w:hAnsi="Times New Roman" w:cs="Times New Roman" w:hint="default"/>
        <w:spacing w:val="-3"/>
        <w:w w:val="99"/>
        <w:sz w:val="24"/>
        <w:szCs w:val="24"/>
      </w:rPr>
    </w:lvl>
    <w:lvl w:ilvl="1" w:tplc="22404708">
      <w:numFmt w:val="bullet"/>
      <w:lvlText w:val="•"/>
      <w:lvlJc w:val="left"/>
      <w:pPr>
        <w:ind w:left="1592" w:hanging="720"/>
      </w:pPr>
      <w:rPr>
        <w:rFonts w:hint="default"/>
      </w:rPr>
    </w:lvl>
    <w:lvl w:ilvl="2" w:tplc="92D2F736">
      <w:numFmt w:val="bullet"/>
      <w:lvlText w:val="•"/>
      <w:lvlJc w:val="left"/>
      <w:pPr>
        <w:ind w:left="2542" w:hanging="720"/>
      </w:pPr>
      <w:rPr>
        <w:rFonts w:hint="default"/>
      </w:rPr>
    </w:lvl>
    <w:lvl w:ilvl="3" w:tplc="73C6CD90">
      <w:numFmt w:val="bullet"/>
      <w:lvlText w:val="•"/>
      <w:lvlJc w:val="left"/>
      <w:pPr>
        <w:ind w:left="3492" w:hanging="720"/>
      </w:pPr>
      <w:rPr>
        <w:rFonts w:hint="default"/>
      </w:rPr>
    </w:lvl>
    <w:lvl w:ilvl="4" w:tplc="98022A80">
      <w:numFmt w:val="bullet"/>
      <w:lvlText w:val="•"/>
      <w:lvlJc w:val="left"/>
      <w:pPr>
        <w:ind w:left="4442" w:hanging="720"/>
      </w:pPr>
      <w:rPr>
        <w:rFonts w:hint="default"/>
      </w:rPr>
    </w:lvl>
    <w:lvl w:ilvl="5" w:tplc="FEB29C24">
      <w:numFmt w:val="bullet"/>
      <w:lvlText w:val="•"/>
      <w:lvlJc w:val="left"/>
      <w:pPr>
        <w:ind w:left="5392" w:hanging="720"/>
      </w:pPr>
      <w:rPr>
        <w:rFonts w:hint="default"/>
      </w:rPr>
    </w:lvl>
    <w:lvl w:ilvl="6" w:tplc="BF8E4C94">
      <w:numFmt w:val="bullet"/>
      <w:lvlText w:val="•"/>
      <w:lvlJc w:val="left"/>
      <w:pPr>
        <w:ind w:left="6342" w:hanging="720"/>
      </w:pPr>
      <w:rPr>
        <w:rFonts w:hint="default"/>
      </w:rPr>
    </w:lvl>
    <w:lvl w:ilvl="7" w:tplc="2A0ECE0E">
      <w:numFmt w:val="bullet"/>
      <w:lvlText w:val="•"/>
      <w:lvlJc w:val="left"/>
      <w:pPr>
        <w:ind w:left="7292" w:hanging="720"/>
      </w:pPr>
      <w:rPr>
        <w:rFonts w:hint="default"/>
      </w:rPr>
    </w:lvl>
    <w:lvl w:ilvl="8" w:tplc="7B04E464">
      <w:numFmt w:val="bullet"/>
      <w:lvlText w:val="•"/>
      <w:lvlJc w:val="left"/>
      <w:pPr>
        <w:ind w:left="8242" w:hanging="720"/>
      </w:pPr>
      <w:rPr>
        <w:rFonts w:hint="default"/>
      </w:rPr>
    </w:lvl>
  </w:abstractNum>
  <w:abstractNum w:abstractNumId="8" w15:restartNumberingAfterBreak="0">
    <w:nsid w:val="28730443"/>
    <w:multiLevelType w:val="hybridMultilevel"/>
    <w:tmpl w:val="6E24CFA6"/>
    <w:lvl w:ilvl="0" w:tplc="BA2E2138">
      <w:start w:val="1"/>
      <w:numFmt w:val="decimal"/>
      <w:lvlText w:val="(%1)"/>
      <w:lvlJc w:val="left"/>
      <w:pPr>
        <w:ind w:left="186" w:hanging="833"/>
      </w:pPr>
      <w:rPr>
        <w:rFonts w:ascii="Times New Roman" w:eastAsia="Times New Roman" w:hAnsi="Times New Roman" w:cs="Times New Roman" w:hint="default"/>
        <w:spacing w:val="-6"/>
        <w:w w:val="99"/>
        <w:sz w:val="24"/>
        <w:szCs w:val="24"/>
      </w:rPr>
    </w:lvl>
    <w:lvl w:ilvl="1" w:tplc="B45A5A7C">
      <w:start w:val="1"/>
      <w:numFmt w:val="upperLetter"/>
      <w:lvlText w:val="(%2)"/>
      <w:lvlJc w:val="left"/>
      <w:pPr>
        <w:ind w:left="186" w:hanging="392"/>
      </w:pPr>
      <w:rPr>
        <w:rFonts w:ascii="Times New Roman" w:eastAsia="Times New Roman" w:hAnsi="Times New Roman" w:cs="Times New Roman" w:hint="default"/>
        <w:spacing w:val="-2"/>
        <w:w w:val="99"/>
        <w:sz w:val="24"/>
        <w:szCs w:val="24"/>
      </w:rPr>
    </w:lvl>
    <w:lvl w:ilvl="2" w:tplc="B92C6224">
      <w:numFmt w:val="bullet"/>
      <w:lvlText w:val="•"/>
      <w:lvlJc w:val="left"/>
      <w:pPr>
        <w:ind w:left="2080" w:hanging="392"/>
      </w:pPr>
      <w:rPr>
        <w:rFonts w:hint="default"/>
      </w:rPr>
    </w:lvl>
    <w:lvl w:ilvl="3" w:tplc="972E407A">
      <w:numFmt w:val="bullet"/>
      <w:lvlText w:val="•"/>
      <w:lvlJc w:val="left"/>
      <w:pPr>
        <w:ind w:left="3030" w:hanging="392"/>
      </w:pPr>
      <w:rPr>
        <w:rFonts w:hint="default"/>
      </w:rPr>
    </w:lvl>
    <w:lvl w:ilvl="4" w:tplc="DEDE70F8">
      <w:numFmt w:val="bullet"/>
      <w:lvlText w:val="•"/>
      <w:lvlJc w:val="left"/>
      <w:pPr>
        <w:ind w:left="3980" w:hanging="392"/>
      </w:pPr>
      <w:rPr>
        <w:rFonts w:hint="default"/>
      </w:rPr>
    </w:lvl>
    <w:lvl w:ilvl="5" w:tplc="534C00AC">
      <w:numFmt w:val="bullet"/>
      <w:lvlText w:val="•"/>
      <w:lvlJc w:val="left"/>
      <w:pPr>
        <w:ind w:left="4930" w:hanging="392"/>
      </w:pPr>
      <w:rPr>
        <w:rFonts w:hint="default"/>
      </w:rPr>
    </w:lvl>
    <w:lvl w:ilvl="6" w:tplc="177425DC">
      <w:numFmt w:val="bullet"/>
      <w:lvlText w:val="•"/>
      <w:lvlJc w:val="left"/>
      <w:pPr>
        <w:ind w:left="5880" w:hanging="392"/>
      </w:pPr>
      <w:rPr>
        <w:rFonts w:hint="default"/>
      </w:rPr>
    </w:lvl>
    <w:lvl w:ilvl="7" w:tplc="B4362BFA">
      <w:numFmt w:val="bullet"/>
      <w:lvlText w:val="•"/>
      <w:lvlJc w:val="left"/>
      <w:pPr>
        <w:ind w:left="6830" w:hanging="392"/>
      </w:pPr>
      <w:rPr>
        <w:rFonts w:hint="default"/>
      </w:rPr>
    </w:lvl>
    <w:lvl w:ilvl="8" w:tplc="8D6E2C5C">
      <w:numFmt w:val="bullet"/>
      <w:lvlText w:val="•"/>
      <w:lvlJc w:val="left"/>
      <w:pPr>
        <w:ind w:left="7780" w:hanging="392"/>
      </w:pPr>
      <w:rPr>
        <w:rFonts w:hint="default"/>
      </w:rPr>
    </w:lvl>
  </w:abstractNum>
  <w:abstractNum w:abstractNumId="9" w15:restartNumberingAfterBreak="0">
    <w:nsid w:val="29A9619E"/>
    <w:multiLevelType w:val="hybridMultilevel"/>
    <w:tmpl w:val="65DCFE22"/>
    <w:lvl w:ilvl="0" w:tplc="09683C80">
      <w:start w:val="1"/>
      <w:numFmt w:val="lowerLetter"/>
      <w:lvlText w:val="(%1)"/>
      <w:lvlJc w:val="left"/>
      <w:pPr>
        <w:ind w:left="186" w:hanging="284"/>
      </w:pPr>
      <w:rPr>
        <w:rFonts w:ascii="Times New Roman" w:eastAsia="Times New Roman" w:hAnsi="Times New Roman" w:cs="Times New Roman" w:hint="default"/>
        <w:spacing w:val="-2"/>
        <w:w w:val="99"/>
        <w:sz w:val="24"/>
        <w:szCs w:val="24"/>
      </w:rPr>
    </w:lvl>
    <w:lvl w:ilvl="1" w:tplc="5F3050CC">
      <w:numFmt w:val="bullet"/>
      <w:lvlText w:val="•"/>
      <w:lvlJc w:val="left"/>
      <w:pPr>
        <w:ind w:left="1130" w:hanging="284"/>
      </w:pPr>
      <w:rPr>
        <w:rFonts w:hint="default"/>
      </w:rPr>
    </w:lvl>
    <w:lvl w:ilvl="2" w:tplc="17B00E5C">
      <w:numFmt w:val="bullet"/>
      <w:lvlText w:val="•"/>
      <w:lvlJc w:val="left"/>
      <w:pPr>
        <w:ind w:left="2080" w:hanging="284"/>
      </w:pPr>
      <w:rPr>
        <w:rFonts w:hint="default"/>
      </w:rPr>
    </w:lvl>
    <w:lvl w:ilvl="3" w:tplc="44CEE6C2">
      <w:numFmt w:val="bullet"/>
      <w:lvlText w:val="•"/>
      <w:lvlJc w:val="left"/>
      <w:pPr>
        <w:ind w:left="3030" w:hanging="284"/>
      </w:pPr>
      <w:rPr>
        <w:rFonts w:hint="default"/>
      </w:rPr>
    </w:lvl>
    <w:lvl w:ilvl="4" w:tplc="3DA2C634">
      <w:numFmt w:val="bullet"/>
      <w:lvlText w:val="•"/>
      <w:lvlJc w:val="left"/>
      <w:pPr>
        <w:ind w:left="3980" w:hanging="284"/>
      </w:pPr>
      <w:rPr>
        <w:rFonts w:hint="default"/>
      </w:rPr>
    </w:lvl>
    <w:lvl w:ilvl="5" w:tplc="47D648F8">
      <w:numFmt w:val="bullet"/>
      <w:lvlText w:val="•"/>
      <w:lvlJc w:val="left"/>
      <w:pPr>
        <w:ind w:left="4930" w:hanging="284"/>
      </w:pPr>
      <w:rPr>
        <w:rFonts w:hint="default"/>
      </w:rPr>
    </w:lvl>
    <w:lvl w:ilvl="6" w:tplc="D506C550">
      <w:numFmt w:val="bullet"/>
      <w:lvlText w:val="•"/>
      <w:lvlJc w:val="left"/>
      <w:pPr>
        <w:ind w:left="5880" w:hanging="284"/>
      </w:pPr>
      <w:rPr>
        <w:rFonts w:hint="default"/>
      </w:rPr>
    </w:lvl>
    <w:lvl w:ilvl="7" w:tplc="0B787084">
      <w:numFmt w:val="bullet"/>
      <w:lvlText w:val="•"/>
      <w:lvlJc w:val="left"/>
      <w:pPr>
        <w:ind w:left="6830" w:hanging="284"/>
      </w:pPr>
      <w:rPr>
        <w:rFonts w:hint="default"/>
      </w:rPr>
    </w:lvl>
    <w:lvl w:ilvl="8" w:tplc="05BC4566">
      <w:numFmt w:val="bullet"/>
      <w:lvlText w:val="•"/>
      <w:lvlJc w:val="left"/>
      <w:pPr>
        <w:ind w:left="7780" w:hanging="284"/>
      </w:pPr>
      <w:rPr>
        <w:rFonts w:hint="default"/>
      </w:rPr>
    </w:lvl>
  </w:abstractNum>
  <w:abstractNum w:abstractNumId="10" w15:restartNumberingAfterBreak="0">
    <w:nsid w:val="2A040BA0"/>
    <w:multiLevelType w:val="hybridMultilevel"/>
    <w:tmpl w:val="635AF2F8"/>
    <w:lvl w:ilvl="0" w:tplc="BD46BAA6">
      <w:start w:val="3"/>
      <w:numFmt w:val="decimal"/>
      <w:lvlText w:val="%1."/>
      <w:lvlJc w:val="left"/>
      <w:pPr>
        <w:ind w:left="800" w:hanging="240"/>
      </w:pPr>
      <w:rPr>
        <w:rFonts w:ascii="Times New Roman" w:eastAsia="Times New Roman" w:hAnsi="Times New Roman" w:cs="Times New Roman" w:hint="default"/>
        <w:b/>
        <w:bCs/>
        <w:w w:val="100"/>
        <w:sz w:val="24"/>
        <w:szCs w:val="24"/>
      </w:rPr>
    </w:lvl>
    <w:lvl w:ilvl="1" w:tplc="21FE5B52">
      <w:start w:val="1"/>
      <w:numFmt w:val="lowerLetter"/>
      <w:lvlText w:val="(%2)"/>
      <w:lvlJc w:val="left"/>
      <w:pPr>
        <w:ind w:left="560" w:hanging="629"/>
      </w:pPr>
      <w:rPr>
        <w:rFonts w:ascii="Times New Roman" w:eastAsia="Times New Roman" w:hAnsi="Times New Roman" w:cs="Times New Roman" w:hint="default"/>
        <w:spacing w:val="-5"/>
        <w:w w:val="99"/>
        <w:sz w:val="24"/>
        <w:szCs w:val="24"/>
      </w:rPr>
    </w:lvl>
    <w:lvl w:ilvl="2" w:tplc="B7DCE3C0">
      <w:numFmt w:val="bullet"/>
      <w:lvlText w:val="•"/>
      <w:lvlJc w:val="left"/>
      <w:pPr>
        <w:ind w:left="1786" w:hanging="629"/>
      </w:pPr>
      <w:rPr>
        <w:rFonts w:hint="default"/>
      </w:rPr>
    </w:lvl>
    <w:lvl w:ilvl="3" w:tplc="C330B184">
      <w:numFmt w:val="bullet"/>
      <w:lvlText w:val="•"/>
      <w:lvlJc w:val="left"/>
      <w:pPr>
        <w:ind w:left="2773" w:hanging="629"/>
      </w:pPr>
      <w:rPr>
        <w:rFonts w:hint="default"/>
      </w:rPr>
    </w:lvl>
    <w:lvl w:ilvl="4" w:tplc="AA564E22">
      <w:numFmt w:val="bullet"/>
      <w:lvlText w:val="•"/>
      <w:lvlJc w:val="left"/>
      <w:pPr>
        <w:ind w:left="3760" w:hanging="629"/>
      </w:pPr>
      <w:rPr>
        <w:rFonts w:hint="default"/>
      </w:rPr>
    </w:lvl>
    <w:lvl w:ilvl="5" w:tplc="EAC64286">
      <w:numFmt w:val="bullet"/>
      <w:lvlText w:val="•"/>
      <w:lvlJc w:val="left"/>
      <w:pPr>
        <w:ind w:left="4746" w:hanging="629"/>
      </w:pPr>
      <w:rPr>
        <w:rFonts w:hint="default"/>
      </w:rPr>
    </w:lvl>
    <w:lvl w:ilvl="6" w:tplc="78D26EFA">
      <w:numFmt w:val="bullet"/>
      <w:lvlText w:val="•"/>
      <w:lvlJc w:val="left"/>
      <w:pPr>
        <w:ind w:left="5733" w:hanging="629"/>
      </w:pPr>
      <w:rPr>
        <w:rFonts w:hint="default"/>
      </w:rPr>
    </w:lvl>
    <w:lvl w:ilvl="7" w:tplc="0A1A0060">
      <w:numFmt w:val="bullet"/>
      <w:lvlText w:val="•"/>
      <w:lvlJc w:val="left"/>
      <w:pPr>
        <w:ind w:left="6720" w:hanging="629"/>
      </w:pPr>
      <w:rPr>
        <w:rFonts w:hint="default"/>
      </w:rPr>
    </w:lvl>
    <w:lvl w:ilvl="8" w:tplc="A3AA39FA">
      <w:numFmt w:val="bullet"/>
      <w:lvlText w:val="•"/>
      <w:lvlJc w:val="left"/>
      <w:pPr>
        <w:ind w:left="7706" w:hanging="629"/>
      </w:pPr>
      <w:rPr>
        <w:rFonts w:hint="default"/>
      </w:rPr>
    </w:lvl>
  </w:abstractNum>
  <w:abstractNum w:abstractNumId="11" w15:restartNumberingAfterBreak="0">
    <w:nsid w:val="2C031BD6"/>
    <w:multiLevelType w:val="hybridMultilevel"/>
    <w:tmpl w:val="0ECC1F4A"/>
    <w:lvl w:ilvl="0" w:tplc="B54C92E6">
      <w:start w:val="1"/>
      <w:numFmt w:val="lowerLetter"/>
      <w:lvlText w:val="(%1)"/>
      <w:lvlJc w:val="left"/>
      <w:pPr>
        <w:ind w:left="1188" w:hanging="360"/>
      </w:pPr>
      <w:rPr>
        <w:rFonts w:hint="default"/>
        <w:b/>
        <w:sz w:val="24"/>
        <w:szCs w:val="24"/>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2" w15:restartNumberingAfterBreak="0">
    <w:nsid w:val="2D902567"/>
    <w:multiLevelType w:val="hybridMultilevel"/>
    <w:tmpl w:val="25D02014"/>
    <w:lvl w:ilvl="0" w:tplc="23F6DA5C">
      <w:start w:val="1"/>
      <w:numFmt w:val="lowerLetter"/>
      <w:lvlText w:val="(%1)"/>
      <w:lvlJc w:val="left"/>
      <w:pPr>
        <w:ind w:left="186" w:hanging="720"/>
      </w:pPr>
      <w:rPr>
        <w:rFonts w:ascii="Times New Roman" w:eastAsia="Times New Roman" w:hAnsi="Times New Roman" w:cs="Times New Roman" w:hint="default"/>
        <w:b/>
        <w:bCs/>
        <w:spacing w:val="-5"/>
        <w:w w:val="99"/>
        <w:sz w:val="24"/>
        <w:szCs w:val="24"/>
      </w:rPr>
    </w:lvl>
    <w:lvl w:ilvl="1" w:tplc="AD9A7B0C">
      <w:start w:val="1"/>
      <w:numFmt w:val="decimal"/>
      <w:lvlText w:val="(%2)"/>
      <w:lvlJc w:val="left"/>
      <w:pPr>
        <w:ind w:left="1086" w:hanging="339"/>
        <w:jc w:val="right"/>
      </w:pPr>
      <w:rPr>
        <w:rFonts w:ascii="Times New Roman" w:eastAsia="Times New Roman" w:hAnsi="Times New Roman" w:cs="Times New Roman" w:hint="default"/>
        <w:w w:val="99"/>
        <w:sz w:val="24"/>
        <w:szCs w:val="24"/>
      </w:rPr>
    </w:lvl>
    <w:lvl w:ilvl="2" w:tplc="FE42E82A">
      <w:numFmt w:val="bullet"/>
      <w:lvlText w:val="•"/>
      <w:lvlJc w:val="left"/>
      <w:pPr>
        <w:ind w:left="2033" w:hanging="339"/>
      </w:pPr>
      <w:rPr>
        <w:rFonts w:hint="default"/>
      </w:rPr>
    </w:lvl>
    <w:lvl w:ilvl="3" w:tplc="2102BB96">
      <w:numFmt w:val="bullet"/>
      <w:lvlText w:val="•"/>
      <w:lvlJc w:val="left"/>
      <w:pPr>
        <w:ind w:left="2986" w:hanging="339"/>
      </w:pPr>
      <w:rPr>
        <w:rFonts w:hint="default"/>
      </w:rPr>
    </w:lvl>
    <w:lvl w:ilvl="4" w:tplc="F23CAD04">
      <w:numFmt w:val="bullet"/>
      <w:lvlText w:val="•"/>
      <w:lvlJc w:val="left"/>
      <w:pPr>
        <w:ind w:left="3940" w:hanging="339"/>
      </w:pPr>
      <w:rPr>
        <w:rFonts w:hint="default"/>
      </w:rPr>
    </w:lvl>
    <w:lvl w:ilvl="5" w:tplc="DD7A0D92">
      <w:numFmt w:val="bullet"/>
      <w:lvlText w:val="•"/>
      <w:lvlJc w:val="left"/>
      <w:pPr>
        <w:ind w:left="4893" w:hanging="339"/>
      </w:pPr>
      <w:rPr>
        <w:rFonts w:hint="default"/>
      </w:rPr>
    </w:lvl>
    <w:lvl w:ilvl="6" w:tplc="016E5576">
      <w:numFmt w:val="bullet"/>
      <w:lvlText w:val="•"/>
      <w:lvlJc w:val="left"/>
      <w:pPr>
        <w:ind w:left="5846" w:hanging="339"/>
      </w:pPr>
      <w:rPr>
        <w:rFonts w:hint="default"/>
      </w:rPr>
    </w:lvl>
    <w:lvl w:ilvl="7" w:tplc="FD900376">
      <w:numFmt w:val="bullet"/>
      <w:lvlText w:val="•"/>
      <w:lvlJc w:val="left"/>
      <w:pPr>
        <w:ind w:left="6800" w:hanging="339"/>
      </w:pPr>
      <w:rPr>
        <w:rFonts w:hint="default"/>
      </w:rPr>
    </w:lvl>
    <w:lvl w:ilvl="8" w:tplc="1C86C508">
      <w:numFmt w:val="bullet"/>
      <w:lvlText w:val="•"/>
      <w:lvlJc w:val="left"/>
      <w:pPr>
        <w:ind w:left="7753" w:hanging="339"/>
      </w:pPr>
      <w:rPr>
        <w:rFonts w:hint="default"/>
      </w:rPr>
    </w:lvl>
  </w:abstractNum>
  <w:abstractNum w:abstractNumId="13" w15:restartNumberingAfterBreak="0">
    <w:nsid w:val="3AC60424"/>
    <w:multiLevelType w:val="hybridMultilevel"/>
    <w:tmpl w:val="358A403E"/>
    <w:lvl w:ilvl="0" w:tplc="13D419C2">
      <w:start w:val="1"/>
      <w:numFmt w:val="decimal"/>
      <w:lvlText w:val="(%1)"/>
      <w:lvlJc w:val="left"/>
      <w:pPr>
        <w:ind w:left="186" w:hanging="639"/>
      </w:pPr>
      <w:rPr>
        <w:rFonts w:ascii="Times New Roman" w:eastAsia="Times New Roman" w:hAnsi="Times New Roman" w:cs="Times New Roman" w:hint="default"/>
        <w:spacing w:val="-6"/>
        <w:w w:val="99"/>
        <w:sz w:val="24"/>
        <w:szCs w:val="24"/>
      </w:rPr>
    </w:lvl>
    <w:lvl w:ilvl="1" w:tplc="A18CFE22">
      <w:start w:val="1"/>
      <w:numFmt w:val="lowerLetter"/>
      <w:lvlText w:val="(%2)"/>
      <w:lvlJc w:val="left"/>
      <w:pPr>
        <w:ind w:left="898" w:hanging="339"/>
      </w:pPr>
      <w:rPr>
        <w:rFonts w:ascii="Times New Roman" w:eastAsia="Times New Roman" w:hAnsi="Times New Roman" w:cs="Times New Roman" w:hint="default"/>
        <w:b/>
        <w:bCs/>
        <w:w w:val="99"/>
        <w:sz w:val="24"/>
        <w:szCs w:val="24"/>
      </w:rPr>
    </w:lvl>
    <w:lvl w:ilvl="2" w:tplc="1CA08CFC">
      <w:numFmt w:val="bullet"/>
      <w:lvlText w:val="•"/>
      <w:lvlJc w:val="left"/>
      <w:pPr>
        <w:ind w:left="1877" w:hanging="339"/>
      </w:pPr>
      <w:rPr>
        <w:rFonts w:hint="default"/>
      </w:rPr>
    </w:lvl>
    <w:lvl w:ilvl="3" w:tplc="38D0DBD2">
      <w:numFmt w:val="bullet"/>
      <w:lvlText w:val="•"/>
      <w:lvlJc w:val="left"/>
      <w:pPr>
        <w:ind w:left="2855" w:hanging="339"/>
      </w:pPr>
      <w:rPr>
        <w:rFonts w:hint="default"/>
      </w:rPr>
    </w:lvl>
    <w:lvl w:ilvl="4" w:tplc="A9A0D876">
      <w:numFmt w:val="bullet"/>
      <w:lvlText w:val="•"/>
      <w:lvlJc w:val="left"/>
      <w:pPr>
        <w:ind w:left="3833" w:hanging="339"/>
      </w:pPr>
      <w:rPr>
        <w:rFonts w:hint="default"/>
      </w:rPr>
    </w:lvl>
    <w:lvl w:ilvl="5" w:tplc="D2D02248">
      <w:numFmt w:val="bullet"/>
      <w:lvlText w:val="•"/>
      <w:lvlJc w:val="left"/>
      <w:pPr>
        <w:ind w:left="4811" w:hanging="339"/>
      </w:pPr>
      <w:rPr>
        <w:rFonts w:hint="default"/>
      </w:rPr>
    </w:lvl>
    <w:lvl w:ilvl="6" w:tplc="664838DE">
      <w:numFmt w:val="bullet"/>
      <w:lvlText w:val="•"/>
      <w:lvlJc w:val="left"/>
      <w:pPr>
        <w:ind w:left="5788" w:hanging="339"/>
      </w:pPr>
      <w:rPr>
        <w:rFonts w:hint="default"/>
      </w:rPr>
    </w:lvl>
    <w:lvl w:ilvl="7" w:tplc="1D5A90A6">
      <w:numFmt w:val="bullet"/>
      <w:lvlText w:val="•"/>
      <w:lvlJc w:val="left"/>
      <w:pPr>
        <w:ind w:left="6766" w:hanging="339"/>
      </w:pPr>
      <w:rPr>
        <w:rFonts w:hint="default"/>
      </w:rPr>
    </w:lvl>
    <w:lvl w:ilvl="8" w:tplc="DD4A01A4">
      <w:numFmt w:val="bullet"/>
      <w:lvlText w:val="•"/>
      <w:lvlJc w:val="left"/>
      <w:pPr>
        <w:ind w:left="7744" w:hanging="339"/>
      </w:pPr>
      <w:rPr>
        <w:rFonts w:hint="default"/>
      </w:rPr>
    </w:lvl>
  </w:abstractNum>
  <w:abstractNum w:abstractNumId="14" w15:restartNumberingAfterBreak="0">
    <w:nsid w:val="3E2F5B86"/>
    <w:multiLevelType w:val="hybridMultilevel"/>
    <w:tmpl w:val="C10A3AEA"/>
    <w:lvl w:ilvl="0" w:tplc="92C628E0">
      <w:start w:val="1"/>
      <w:numFmt w:val="lowerLetter"/>
      <w:lvlText w:val="(%1)"/>
      <w:lvlJc w:val="left"/>
      <w:pPr>
        <w:ind w:left="531" w:hanging="351"/>
      </w:pPr>
      <w:rPr>
        <w:rFonts w:hint="default"/>
        <w:b/>
        <w:spacing w:val="-2"/>
        <w:w w:val="99"/>
      </w:rPr>
    </w:lvl>
    <w:lvl w:ilvl="1" w:tplc="C2441C6C">
      <w:numFmt w:val="bullet"/>
      <w:lvlText w:val="•"/>
      <w:lvlJc w:val="left"/>
      <w:pPr>
        <w:ind w:left="1454" w:hanging="351"/>
      </w:pPr>
      <w:rPr>
        <w:rFonts w:hint="default"/>
      </w:rPr>
    </w:lvl>
    <w:lvl w:ilvl="2" w:tplc="D2B40546">
      <w:numFmt w:val="bullet"/>
      <w:lvlText w:val="•"/>
      <w:lvlJc w:val="left"/>
      <w:pPr>
        <w:ind w:left="2376" w:hanging="351"/>
      </w:pPr>
      <w:rPr>
        <w:rFonts w:hint="default"/>
      </w:rPr>
    </w:lvl>
    <w:lvl w:ilvl="3" w:tplc="A6545B64">
      <w:numFmt w:val="bullet"/>
      <w:lvlText w:val="•"/>
      <w:lvlJc w:val="left"/>
      <w:pPr>
        <w:ind w:left="3298" w:hanging="351"/>
      </w:pPr>
      <w:rPr>
        <w:rFonts w:hint="default"/>
      </w:rPr>
    </w:lvl>
    <w:lvl w:ilvl="4" w:tplc="7160D79A">
      <w:numFmt w:val="bullet"/>
      <w:lvlText w:val="•"/>
      <w:lvlJc w:val="left"/>
      <w:pPr>
        <w:ind w:left="4220" w:hanging="351"/>
      </w:pPr>
      <w:rPr>
        <w:rFonts w:hint="default"/>
      </w:rPr>
    </w:lvl>
    <w:lvl w:ilvl="5" w:tplc="DCF673EC">
      <w:numFmt w:val="bullet"/>
      <w:lvlText w:val="•"/>
      <w:lvlJc w:val="left"/>
      <w:pPr>
        <w:ind w:left="5142" w:hanging="351"/>
      </w:pPr>
      <w:rPr>
        <w:rFonts w:hint="default"/>
      </w:rPr>
    </w:lvl>
    <w:lvl w:ilvl="6" w:tplc="A30C8A34">
      <w:numFmt w:val="bullet"/>
      <w:lvlText w:val="•"/>
      <w:lvlJc w:val="left"/>
      <w:pPr>
        <w:ind w:left="6064" w:hanging="351"/>
      </w:pPr>
      <w:rPr>
        <w:rFonts w:hint="default"/>
      </w:rPr>
    </w:lvl>
    <w:lvl w:ilvl="7" w:tplc="5686E24E">
      <w:numFmt w:val="bullet"/>
      <w:lvlText w:val="•"/>
      <w:lvlJc w:val="left"/>
      <w:pPr>
        <w:ind w:left="6986" w:hanging="351"/>
      </w:pPr>
      <w:rPr>
        <w:rFonts w:hint="default"/>
      </w:rPr>
    </w:lvl>
    <w:lvl w:ilvl="8" w:tplc="48147F92">
      <w:numFmt w:val="bullet"/>
      <w:lvlText w:val="•"/>
      <w:lvlJc w:val="left"/>
      <w:pPr>
        <w:ind w:left="7908" w:hanging="351"/>
      </w:pPr>
      <w:rPr>
        <w:rFonts w:hint="default"/>
      </w:rPr>
    </w:lvl>
  </w:abstractNum>
  <w:abstractNum w:abstractNumId="15" w15:restartNumberingAfterBreak="0">
    <w:nsid w:val="47623FEC"/>
    <w:multiLevelType w:val="hybridMultilevel"/>
    <w:tmpl w:val="E5E04B02"/>
    <w:lvl w:ilvl="0" w:tplc="07689AA6">
      <w:start w:val="1"/>
      <w:numFmt w:val="lowerLetter"/>
      <w:lvlText w:val="(%1)"/>
      <w:lvlJc w:val="left"/>
      <w:pPr>
        <w:ind w:left="186" w:hanging="720"/>
        <w:jc w:val="right"/>
      </w:pPr>
      <w:rPr>
        <w:rFonts w:ascii="Times New Roman" w:eastAsia="Times New Roman" w:hAnsi="Times New Roman" w:cs="Times New Roman" w:hint="default"/>
        <w:b/>
        <w:bCs/>
        <w:spacing w:val="-8"/>
        <w:w w:val="99"/>
        <w:sz w:val="24"/>
        <w:szCs w:val="24"/>
      </w:rPr>
    </w:lvl>
    <w:lvl w:ilvl="1" w:tplc="5EA42A56">
      <w:start w:val="1"/>
      <w:numFmt w:val="decimal"/>
      <w:lvlText w:val="(%2)"/>
      <w:lvlJc w:val="left"/>
      <w:pPr>
        <w:ind w:left="829" w:hanging="720"/>
      </w:pPr>
      <w:rPr>
        <w:rFonts w:ascii="Times New Roman" w:eastAsia="Times New Roman" w:hAnsi="Times New Roman" w:cs="Times New Roman" w:hint="default"/>
        <w:spacing w:val="-5"/>
        <w:w w:val="99"/>
        <w:sz w:val="24"/>
        <w:szCs w:val="24"/>
      </w:rPr>
    </w:lvl>
    <w:lvl w:ilvl="2" w:tplc="6F1016EA">
      <w:numFmt w:val="bullet"/>
      <w:lvlText w:val="•"/>
      <w:lvlJc w:val="left"/>
      <w:pPr>
        <w:ind w:left="1802" w:hanging="720"/>
      </w:pPr>
      <w:rPr>
        <w:rFonts w:hint="default"/>
      </w:rPr>
    </w:lvl>
    <w:lvl w:ilvl="3" w:tplc="6F5EC118">
      <w:numFmt w:val="bullet"/>
      <w:lvlText w:val="•"/>
      <w:lvlJc w:val="left"/>
      <w:pPr>
        <w:ind w:left="2784" w:hanging="720"/>
      </w:pPr>
      <w:rPr>
        <w:rFonts w:hint="default"/>
      </w:rPr>
    </w:lvl>
    <w:lvl w:ilvl="4" w:tplc="3426F9DC">
      <w:numFmt w:val="bullet"/>
      <w:lvlText w:val="•"/>
      <w:lvlJc w:val="left"/>
      <w:pPr>
        <w:ind w:left="3766" w:hanging="720"/>
      </w:pPr>
      <w:rPr>
        <w:rFonts w:hint="default"/>
      </w:rPr>
    </w:lvl>
    <w:lvl w:ilvl="5" w:tplc="F4AC2E40">
      <w:numFmt w:val="bullet"/>
      <w:lvlText w:val="•"/>
      <w:lvlJc w:val="left"/>
      <w:pPr>
        <w:ind w:left="4748" w:hanging="720"/>
      </w:pPr>
      <w:rPr>
        <w:rFonts w:hint="default"/>
      </w:rPr>
    </w:lvl>
    <w:lvl w:ilvl="6" w:tplc="AD7CFF9A">
      <w:numFmt w:val="bullet"/>
      <w:lvlText w:val="•"/>
      <w:lvlJc w:val="left"/>
      <w:pPr>
        <w:ind w:left="5731" w:hanging="720"/>
      </w:pPr>
      <w:rPr>
        <w:rFonts w:hint="default"/>
      </w:rPr>
    </w:lvl>
    <w:lvl w:ilvl="7" w:tplc="7446332E">
      <w:numFmt w:val="bullet"/>
      <w:lvlText w:val="•"/>
      <w:lvlJc w:val="left"/>
      <w:pPr>
        <w:ind w:left="6713" w:hanging="720"/>
      </w:pPr>
      <w:rPr>
        <w:rFonts w:hint="default"/>
      </w:rPr>
    </w:lvl>
    <w:lvl w:ilvl="8" w:tplc="CBE25AA2">
      <w:numFmt w:val="bullet"/>
      <w:lvlText w:val="•"/>
      <w:lvlJc w:val="left"/>
      <w:pPr>
        <w:ind w:left="7695" w:hanging="720"/>
      </w:pPr>
      <w:rPr>
        <w:rFonts w:hint="default"/>
      </w:rPr>
    </w:lvl>
  </w:abstractNum>
  <w:abstractNum w:abstractNumId="16" w15:restartNumberingAfterBreak="0">
    <w:nsid w:val="49C00E06"/>
    <w:multiLevelType w:val="hybridMultilevel"/>
    <w:tmpl w:val="80108938"/>
    <w:lvl w:ilvl="0" w:tplc="6A641906">
      <w:start w:val="1"/>
      <w:numFmt w:val="decimal"/>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7" w15:restartNumberingAfterBreak="0">
    <w:nsid w:val="4C745489"/>
    <w:multiLevelType w:val="hybridMultilevel"/>
    <w:tmpl w:val="B164CFD4"/>
    <w:lvl w:ilvl="0" w:tplc="74C630A6">
      <w:start w:val="1"/>
      <w:numFmt w:val="lowerLetter"/>
      <w:lvlText w:val="(%1)"/>
      <w:lvlJc w:val="left"/>
      <w:pPr>
        <w:ind w:left="186" w:hanging="720"/>
      </w:pPr>
      <w:rPr>
        <w:rFonts w:ascii="Times New Roman" w:eastAsia="Times New Roman" w:hAnsi="Times New Roman" w:cs="Times New Roman" w:hint="default"/>
        <w:b/>
        <w:bCs/>
        <w:spacing w:val="-5"/>
        <w:w w:val="99"/>
        <w:sz w:val="24"/>
        <w:szCs w:val="24"/>
      </w:rPr>
    </w:lvl>
    <w:lvl w:ilvl="1" w:tplc="DCE4DBD4">
      <w:numFmt w:val="bullet"/>
      <w:lvlText w:val="•"/>
      <w:lvlJc w:val="left"/>
      <w:pPr>
        <w:ind w:left="1128" w:hanging="720"/>
      </w:pPr>
      <w:rPr>
        <w:rFonts w:hint="default"/>
      </w:rPr>
    </w:lvl>
    <w:lvl w:ilvl="2" w:tplc="10C24AC0">
      <w:numFmt w:val="bullet"/>
      <w:lvlText w:val="•"/>
      <w:lvlJc w:val="left"/>
      <w:pPr>
        <w:ind w:left="2076" w:hanging="720"/>
      </w:pPr>
      <w:rPr>
        <w:rFonts w:hint="default"/>
      </w:rPr>
    </w:lvl>
    <w:lvl w:ilvl="3" w:tplc="FEEC6226">
      <w:numFmt w:val="bullet"/>
      <w:lvlText w:val="•"/>
      <w:lvlJc w:val="left"/>
      <w:pPr>
        <w:ind w:left="3024" w:hanging="720"/>
      </w:pPr>
      <w:rPr>
        <w:rFonts w:hint="default"/>
      </w:rPr>
    </w:lvl>
    <w:lvl w:ilvl="4" w:tplc="E458989C">
      <w:numFmt w:val="bullet"/>
      <w:lvlText w:val="•"/>
      <w:lvlJc w:val="left"/>
      <w:pPr>
        <w:ind w:left="3972" w:hanging="720"/>
      </w:pPr>
      <w:rPr>
        <w:rFonts w:hint="default"/>
      </w:rPr>
    </w:lvl>
    <w:lvl w:ilvl="5" w:tplc="3DA2F0C4">
      <w:numFmt w:val="bullet"/>
      <w:lvlText w:val="•"/>
      <w:lvlJc w:val="left"/>
      <w:pPr>
        <w:ind w:left="4920" w:hanging="720"/>
      </w:pPr>
      <w:rPr>
        <w:rFonts w:hint="default"/>
      </w:rPr>
    </w:lvl>
    <w:lvl w:ilvl="6" w:tplc="165879D4">
      <w:numFmt w:val="bullet"/>
      <w:lvlText w:val="•"/>
      <w:lvlJc w:val="left"/>
      <w:pPr>
        <w:ind w:left="5868" w:hanging="720"/>
      </w:pPr>
      <w:rPr>
        <w:rFonts w:hint="default"/>
      </w:rPr>
    </w:lvl>
    <w:lvl w:ilvl="7" w:tplc="465CBC36">
      <w:numFmt w:val="bullet"/>
      <w:lvlText w:val="•"/>
      <w:lvlJc w:val="left"/>
      <w:pPr>
        <w:ind w:left="6816" w:hanging="720"/>
      </w:pPr>
      <w:rPr>
        <w:rFonts w:hint="default"/>
      </w:rPr>
    </w:lvl>
    <w:lvl w:ilvl="8" w:tplc="095ED47A">
      <w:numFmt w:val="bullet"/>
      <w:lvlText w:val="•"/>
      <w:lvlJc w:val="left"/>
      <w:pPr>
        <w:ind w:left="7764" w:hanging="720"/>
      </w:pPr>
      <w:rPr>
        <w:rFonts w:hint="default"/>
      </w:rPr>
    </w:lvl>
  </w:abstractNum>
  <w:abstractNum w:abstractNumId="18" w15:restartNumberingAfterBreak="0">
    <w:nsid w:val="4F635104"/>
    <w:multiLevelType w:val="hybridMultilevel"/>
    <w:tmpl w:val="990CEACA"/>
    <w:lvl w:ilvl="0" w:tplc="E53006EC">
      <w:numFmt w:val="bullet"/>
      <w:lvlText w:val="•"/>
      <w:lvlJc w:val="left"/>
      <w:pPr>
        <w:ind w:left="186" w:hanging="720"/>
      </w:pPr>
      <w:rPr>
        <w:rFonts w:ascii="Arial" w:eastAsia="Arial" w:hAnsi="Arial" w:cs="Arial" w:hint="default"/>
        <w:spacing w:val="-5"/>
        <w:w w:val="100"/>
        <w:sz w:val="24"/>
        <w:szCs w:val="24"/>
      </w:rPr>
    </w:lvl>
    <w:lvl w:ilvl="1" w:tplc="0FF214C4">
      <w:numFmt w:val="bullet"/>
      <w:lvlText w:val="•"/>
      <w:lvlJc w:val="left"/>
      <w:pPr>
        <w:ind w:left="1128" w:hanging="720"/>
      </w:pPr>
      <w:rPr>
        <w:rFonts w:hint="default"/>
      </w:rPr>
    </w:lvl>
    <w:lvl w:ilvl="2" w:tplc="2386249E">
      <w:numFmt w:val="bullet"/>
      <w:lvlText w:val="•"/>
      <w:lvlJc w:val="left"/>
      <w:pPr>
        <w:ind w:left="2076" w:hanging="720"/>
      </w:pPr>
      <w:rPr>
        <w:rFonts w:hint="default"/>
      </w:rPr>
    </w:lvl>
    <w:lvl w:ilvl="3" w:tplc="142A08DC">
      <w:numFmt w:val="bullet"/>
      <w:lvlText w:val="•"/>
      <w:lvlJc w:val="left"/>
      <w:pPr>
        <w:ind w:left="3024" w:hanging="720"/>
      </w:pPr>
      <w:rPr>
        <w:rFonts w:hint="default"/>
      </w:rPr>
    </w:lvl>
    <w:lvl w:ilvl="4" w:tplc="493CF160">
      <w:numFmt w:val="bullet"/>
      <w:lvlText w:val="•"/>
      <w:lvlJc w:val="left"/>
      <w:pPr>
        <w:ind w:left="3972" w:hanging="720"/>
      </w:pPr>
      <w:rPr>
        <w:rFonts w:hint="default"/>
      </w:rPr>
    </w:lvl>
    <w:lvl w:ilvl="5" w:tplc="94AC35C4">
      <w:numFmt w:val="bullet"/>
      <w:lvlText w:val="•"/>
      <w:lvlJc w:val="left"/>
      <w:pPr>
        <w:ind w:left="4920" w:hanging="720"/>
      </w:pPr>
      <w:rPr>
        <w:rFonts w:hint="default"/>
      </w:rPr>
    </w:lvl>
    <w:lvl w:ilvl="6" w:tplc="2AA692D6">
      <w:numFmt w:val="bullet"/>
      <w:lvlText w:val="•"/>
      <w:lvlJc w:val="left"/>
      <w:pPr>
        <w:ind w:left="5868" w:hanging="720"/>
      </w:pPr>
      <w:rPr>
        <w:rFonts w:hint="default"/>
      </w:rPr>
    </w:lvl>
    <w:lvl w:ilvl="7" w:tplc="B7B67222">
      <w:numFmt w:val="bullet"/>
      <w:lvlText w:val="•"/>
      <w:lvlJc w:val="left"/>
      <w:pPr>
        <w:ind w:left="6816" w:hanging="720"/>
      </w:pPr>
      <w:rPr>
        <w:rFonts w:hint="default"/>
      </w:rPr>
    </w:lvl>
    <w:lvl w:ilvl="8" w:tplc="160AC106">
      <w:numFmt w:val="bullet"/>
      <w:lvlText w:val="•"/>
      <w:lvlJc w:val="left"/>
      <w:pPr>
        <w:ind w:left="7764" w:hanging="720"/>
      </w:pPr>
      <w:rPr>
        <w:rFonts w:hint="default"/>
      </w:rPr>
    </w:lvl>
  </w:abstractNum>
  <w:abstractNum w:abstractNumId="19" w15:restartNumberingAfterBreak="0">
    <w:nsid w:val="5A330DAE"/>
    <w:multiLevelType w:val="hybridMultilevel"/>
    <w:tmpl w:val="766EC0EC"/>
    <w:lvl w:ilvl="0" w:tplc="01902FC8">
      <w:start w:val="3"/>
      <w:numFmt w:val="lowerLetter"/>
      <w:lvlText w:val="(%1)"/>
      <w:lvlJc w:val="left"/>
      <w:pPr>
        <w:ind w:left="193" w:hanging="816"/>
      </w:pPr>
      <w:rPr>
        <w:rFonts w:ascii="Times New Roman" w:eastAsia="Times New Roman" w:hAnsi="Times New Roman" w:cs="Times New Roman" w:hint="default"/>
        <w:b/>
        <w:bCs/>
        <w:spacing w:val="-8"/>
        <w:w w:val="99"/>
        <w:sz w:val="24"/>
        <w:szCs w:val="24"/>
      </w:rPr>
    </w:lvl>
    <w:lvl w:ilvl="1" w:tplc="7406671E">
      <w:numFmt w:val="bullet"/>
      <w:lvlText w:val="•"/>
      <w:lvlJc w:val="left"/>
      <w:pPr>
        <w:ind w:left="1150" w:hanging="816"/>
      </w:pPr>
      <w:rPr>
        <w:rFonts w:hint="default"/>
      </w:rPr>
    </w:lvl>
    <w:lvl w:ilvl="2" w:tplc="41FA9A88">
      <w:numFmt w:val="bullet"/>
      <w:lvlText w:val="•"/>
      <w:lvlJc w:val="left"/>
      <w:pPr>
        <w:ind w:left="2100" w:hanging="816"/>
      </w:pPr>
      <w:rPr>
        <w:rFonts w:hint="default"/>
      </w:rPr>
    </w:lvl>
    <w:lvl w:ilvl="3" w:tplc="BEE28AC6">
      <w:numFmt w:val="bullet"/>
      <w:lvlText w:val="•"/>
      <w:lvlJc w:val="left"/>
      <w:pPr>
        <w:ind w:left="3050" w:hanging="816"/>
      </w:pPr>
      <w:rPr>
        <w:rFonts w:hint="default"/>
      </w:rPr>
    </w:lvl>
    <w:lvl w:ilvl="4" w:tplc="56ECF8B2">
      <w:numFmt w:val="bullet"/>
      <w:lvlText w:val="•"/>
      <w:lvlJc w:val="left"/>
      <w:pPr>
        <w:ind w:left="4000" w:hanging="816"/>
      </w:pPr>
      <w:rPr>
        <w:rFonts w:hint="default"/>
      </w:rPr>
    </w:lvl>
    <w:lvl w:ilvl="5" w:tplc="7B84F910">
      <w:numFmt w:val="bullet"/>
      <w:lvlText w:val="•"/>
      <w:lvlJc w:val="left"/>
      <w:pPr>
        <w:ind w:left="4950" w:hanging="816"/>
      </w:pPr>
      <w:rPr>
        <w:rFonts w:hint="default"/>
      </w:rPr>
    </w:lvl>
    <w:lvl w:ilvl="6" w:tplc="5DAAACDC">
      <w:numFmt w:val="bullet"/>
      <w:lvlText w:val="•"/>
      <w:lvlJc w:val="left"/>
      <w:pPr>
        <w:ind w:left="5900" w:hanging="816"/>
      </w:pPr>
      <w:rPr>
        <w:rFonts w:hint="default"/>
      </w:rPr>
    </w:lvl>
    <w:lvl w:ilvl="7" w:tplc="EE5843B8">
      <w:numFmt w:val="bullet"/>
      <w:lvlText w:val="•"/>
      <w:lvlJc w:val="left"/>
      <w:pPr>
        <w:ind w:left="6850" w:hanging="816"/>
      </w:pPr>
      <w:rPr>
        <w:rFonts w:hint="default"/>
      </w:rPr>
    </w:lvl>
    <w:lvl w:ilvl="8" w:tplc="4C3889DA">
      <w:numFmt w:val="bullet"/>
      <w:lvlText w:val="•"/>
      <w:lvlJc w:val="left"/>
      <w:pPr>
        <w:ind w:left="7800" w:hanging="816"/>
      </w:pPr>
      <w:rPr>
        <w:rFonts w:hint="default"/>
      </w:rPr>
    </w:lvl>
  </w:abstractNum>
  <w:abstractNum w:abstractNumId="20" w15:restartNumberingAfterBreak="0">
    <w:nsid w:val="5F714A0E"/>
    <w:multiLevelType w:val="hybridMultilevel"/>
    <w:tmpl w:val="91584592"/>
    <w:lvl w:ilvl="0" w:tplc="9D1CA992">
      <w:start w:val="6"/>
      <w:numFmt w:val="decimal"/>
      <w:lvlText w:val="%1."/>
      <w:lvlJc w:val="left"/>
      <w:pPr>
        <w:ind w:left="799" w:hanging="240"/>
      </w:pPr>
      <w:rPr>
        <w:rFonts w:ascii="Times New Roman" w:eastAsia="Times New Roman" w:hAnsi="Times New Roman" w:cs="Times New Roman"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75D52"/>
    <w:multiLevelType w:val="hybridMultilevel"/>
    <w:tmpl w:val="BB1A83B4"/>
    <w:lvl w:ilvl="0" w:tplc="B850699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8A489F"/>
    <w:multiLevelType w:val="hybridMultilevel"/>
    <w:tmpl w:val="997236C6"/>
    <w:lvl w:ilvl="0" w:tplc="B694BEF6">
      <w:start w:val="1"/>
      <w:numFmt w:val="decimal"/>
      <w:lvlText w:val="%1."/>
      <w:lvlJc w:val="left"/>
      <w:pPr>
        <w:ind w:left="800" w:hanging="240"/>
      </w:pPr>
      <w:rPr>
        <w:rFonts w:ascii="Times New Roman" w:eastAsia="Times New Roman" w:hAnsi="Times New Roman" w:cs="Times New Roman" w:hint="default"/>
        <w:b/>
        <w:bCs/>
        <w:spacing w:val="-2"/>
        <w:w w:val="99"/>
        <w:sz w:val="24"/>
        <w:szCs w:val="24"/>
      </w:rPr>
    </w:lvl>
    <w:lvl w:ilvl="1" w:tplc="93607024">
      <w:numFmt w:val="bullet"/>
      <w:lvlText w:val="•"/>
      <w:lvlJc w:val="left"/>
      <w:pPr>
        <w:ind w:left="1688" w:hanging="240"/>
      </w:pPr>
      <w:rPr>
        <w:rFonts w:hint="default"/>
      </w:rPr>
    </w:lvl>
    <w:lvl w:ilvl="2" w:tplc="7DB630E2">
      <w:numFmt w:val="bullet"/>
      <w:lvlText w:val="•"/>
      <w:lvlJc w:val="left"/>
      <w:pPr>
        <w:ind w:left="2576" w:hanging="240"/>
      </w:pPr>
      <w:rPr>
        <w:rFonts w:hint="default"/>
      </w:rPr>
    </w:lvl>
    <w:lvl w:ilvl="3" w:tplc="CB02988A">
      <w:numFmt w:val="bullet"/>
      <w:lvlText w:val="•"/>
      <w:lvlJc w:val="left"/>
      <w:pPr>
        <w:ind w:left="3464" w:hanging="240"/>
      </w:pPr>
      <w:rPr>
        <w:rFonts w:hint="default"/>
      </w:rPr>
    </w:lvl>
    <w:lvl w:ilvl="4" w:tplc="8CBEF55C">
      <w:numFmt w:val="bullet"/>
      <w:lvlText w:val="•"/>
      <w:lvlJc w:val="left"/>
      <w:pPr>
        <w:ind w:left="4352" w:hanging="240"/>
      </w:pPr>
      <w:rPr>
        <w:rFonts w:hint="default"/>
      </w:rPr>
    </w:lvl>
    <w:lvl w:ilvl="5" w:tplc="6D084BDA">
      <w:numFmt w:val="bullet"/>
      <w:lvlText w:val="•"/>
      <w:lvlJc w:val="left"/>
      <w:pPr>
        <w:ind w:left="5240" w:hanging="240"/>
      </w:pPr>
      <w:rPr>
        <w:rFonts w:hint="default"/>
      </w:rPr>
    </w:lvl>
    <w:lvl w:ilvl="6" w:tplc="4E8E1DAE">
      <w:numFmt w:val="bullet"/>
      <w:lvlText w:val="•"/>
      <w:lvlJc w:val="left"/>
      <w:pPr>
        <w:ind w:left="6128" w:hanging="240"/>
      </w:pPr>
      <w:rPr>
        <w:rFonts w:hint="default"/>
      </w:rPr>
    </w:lvl>
    <w:lvl w:ilvl="7" w:tplc="F538F5A6">
      <w:numFmt w:val="bullet"/>
      <w:lvlText w:val="•"/>
      <w:lvlJc w:val="left"/>
      <w:pPr>
        <w:ind w:left="7016" w:hanging="240"/>
      </w:pPr>
      <w:rPr>
        <w:rFonts w:hint="default"/>
      </w:rPr>
    </w:lvl>
    <w:lvl w:ilvl="8" w:tplc="9AB48692">
      <w:numFmt w:val="bullet"/>
      <w:lvlText w:val="•"/>
      <w:lvlJc w:val="left"/>
      <w:pPr>
        <w:ind w:left="7904" w:hanging="240"/>
      </w:pPr>
      <w:rPr>
        <w:rFonts w:hint="default"/>
      </w:rPr>
    </w:lvl>
  </w:abstractNum>
  <w:abstractNum w:abstractNumId="23" w15:restartNumberingAfterBreak="0">
    <w:nsid w:val="7FD034F0"/>
    <w:multiLevelType w:val="hybridMultilevel"/>
    <w:tmpl w:val="309C3D74"/>
    <w:lvl w:ilvl="0" w:tplc="E5E078C8">
      <w:start w:val="1"/>
      <w:numFmt w:val="lowerLetter"/>
      <w:lvlText w:val="(%1)"/>
      <w:lvlJc w:val="left"/>
      <w:pPr>
        <w:ind w:left="100" w:hanging="720"/>
      </w:pPr>
      <w:rPr>
        <w:rFonts w:ascii="Times New Roman" w:eastAsia="Times New Roman" w:hAnsi="Times New Roman" w:cs="Times New Roman" w:hint="default"/>
        <w:b/>
        <w:bCs/>
        <w:spacing w:val="-6"/>
        <w:w w:val="99"/>
        <w:sz w:val="24"/>
        <w:szCs w:val="24"/>
      </w:rPr>
    </w:lvl>
    <w:lvl w:ilvl="1" w:tplc="02F23CAC">
      <w:numFmt w:val="bullet"/>
      <w:lvlText w:val="•"/>
      <w:lvlJc w:val="left"/>
      <w:pPr>
        <w:ind w:left="1180" w:hanging="720"/>
      </w:pPr>
      <w:rPr>
        <w:rFonts w:hint="default"/>
      </w:rPr>
    </w:lvl>
    <w:lvl w:ilvl="2" w:tplc="E37220F0">
      <w:numFmt w:val="bullet"/>
      <w:lvlText w:val="•"/>
      <w:lvlJc w:val="left"/>
      <w:pPr>
        <w:ind w:left="2111" w:hanging="720"/>
      </w:pPr>
      <w:rPr>
        <w:rFonts w:hint="default"/>
      </w:rPr>
    </w:lvl>
    <w:lvl w:ilvl="3" w:tplc="E5349C18">
      <w:numFmt w:val="bullet"/>
      <w:lvlText w:val="•"/>
      <w:lvlJc w:val="left"/>
      <w:pPr>
        <w:ind w:left="3042" w:hanging="720"/>
      </w:pPr>
      <w:rPr>
        <w:rFonts w:hint="default"/>
      </w:rPr>
    </w:lvl>
    <w:lvl w:ilvl="4" w:tplc="C408DE24">
      <w:numFmt w:val="bullet"/>
      <w:lvlText w:val="•"/>
      <w:lvlJc w:val="left"/>
      <w:pPr>
        <w:ind w:left="3973" w:hanging="720"/>
      </w:pPr>
      <w:rPr>
        <w:rFonts w:hint="default"/>
      </w:rPr>
    </w:lvl>
    <w:lvl w:ilvl="5" w:tplc="A866C3FA">
      <w:numFmt w:val="bullet"/>
      <w:lvlText w:val="•"/>
      <w:lvlJc w:val="left"/>
      <w:pPr>
        <w:ind w:left="4904" w:hanging="720"/>
      </w:pPr>
      <w:rPr>
        <w:rFonts w:hint="default"/>
      </w:rPr>
    </w:lvl>
    <w:lvl w:ilvl="6" w:tplc="021A077A">
      <w:numFmt w:val="bullet"/>
      <w:lvlText w:val="•"/>
      <w:lvlJc w:val="left"/>
      <w:pPr>
        <w:ind w:left="5835" w:hanging="720"/>
      </w:pPr>
      <w:rPr>
        <w:rFonts w:hint="default"/>
      </w:rPr>
    </w:lvl>
    <w:lvl w:ilvl="7" w:tplc="2188CCD8">
      <w:numFmt w:val="bullet"/>
      <w:lvlText w:val="•"/>
      <w:lvlJc w:val="left"/>
      <w:pPr>
        <w:ind w:left="6766" w:hanging="720"/>
      </w:pPr>
      <w:rPr>
        <w:rFonts w:hint="default"/>
      </w:rPr>
    </w:lvl>
    <w:lvl w:ilvl="8" w:tplc="047C8876">
      <w:numFmt w:val="bullet"/>
      <w:lvlText w:val="•"/>
      <w:lvlJc w:val="left"/>
      <w:pPr>
        <w:ind w:left="7697" w:hanging="720"/>
      </w:pPr>
      <w:rPr>
        <w:rFonts w:hint="default"/>
      </w:rPr>
    </w:lvl>
  </w:abstractNum>
  <w:num w:numId="1">
    <w:abstractNumId w:val="23"/>
  </w:num>
  <w:num w:numId="2">
    <w:abstractNumId w:val="15"/>
  </w:num>
  <w:num w:numId="3">
    <w:abstractNumId w:val="17"/>
  </w:num>
  <w:num w:numId="4">
    <w:abstractNumId w:val="12"/>
  </w:num>
  <w:num w:numId="5">
    <w:abstractNumId w:val="21"/>
  </w:num>
  <w:num w:numId="6">
    <w:abstractNumId w:val="5"/>
  </w:num>
  <w:num w:numId="7">
    <w:abstractNumId w:val="7"/>
  </w:num>
  <w:num w:numId="8">
    <w:abstractNumId w:val="14"/>
  </w:num>
  <w:num w:numId="9">
    <w:abstractNumId w:val="10"/>
  </w:num>
  <w:num w:numId="10">
    <w:abstractNumId w:val="9"/>
  </w:num>
  <w:num w:numId="11">
    <w:abstractNumId w:val="22"/>
  </w:num>
  <w:num w:numId="12">
    <w:abstractNumId w:val="16"/>
  </w:num>
  <w:num w:numId="13">
    <w:abstractNumId w:val="20"/>
  </w:num>
  <w:num w:numId="14">
    <w:abstractNumId w:val="18"/>
  </w:num>
  <w:num w:numId="15">
    <w:abstractNumId w:val="11"/>
  </w:num>
  <w:num w:numId="16">
    <w:abstractNumId w:val="1"/>
  </w:num>
  <w:num w:numId="17">
    <w:abstractNumId w:val="2"/>
  </w:num>
  <w:num w:numId="18">
    <w:abstractNumId w:val="6"/>
  </w:num>
  <w:num w:numId="19">
    <w:abstractNumId w:val="13"/>
  </w:num>
  <w:num w:numId="20">
    <w:abstractNumId w:val="19"/>
  </w:num>
  <w:num w:numId="21">
    <w:abstractNumId w:val="0"/>
  </w:num>
  <w:num w:numId="22">
    <w:abstractNumId w:val="3"/>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compat>
    <w:ulTrailSpace/>
    <w:shapeLayoutLikeWW8/>
    <w:compatSetting w:name="compatibilityMode" w:uri="http://schemas.microsoft.com/office/word" w:val="12"/>
  </w:compat>
  <w:rsids>
    <w:rsidRoot w:val="0043047A"/>
    <w:rsid w:val="00061488"/>
    <w:rsid w:val="00184D81"/>
    <w:rsid w:val="001F03F1"/>
    <w:rsid w:val="00241EE1"/>
    <w:rsid w:val="003D0960"/>
    <w:rsid w:val="0043047A"/>
    <w:rsid w:val="00505A89"/>
    <w:rsid w:val="005151E7"/>
    <w:rsid w:val="005F3807"/>
    <w:rsid w:val="00885BC3"/>
    <w:rsid w:val="00983C6F"/>
    <w:rsid w:val="009D6992"/>
    <w:rsid w:val="009E1B54"/>
    <w:rsid w:val="00A32EC3"/>
    <w:rsid w:val="00B175B2"/>
    <w:rsid w:val="00B44405"/>
    <w:rsid w:val="00C02CE6"/>
    <w:rsid w:val="00C14D6E"/>
    <w:rsid w:val="00CD47C3"/>
    <w:rsid w:val="00F0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0486D-7D3E-4125-B227-D524B0A7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2"/>
      <w:ind w:left="752" w:right="752"/>
      <w:jc w:val="center"/>
      <w:outlineLvl w:val="0"/>
    </w:pPr>
    <w:rPr>
      <w:b/>
      <w:bCs/>
      <w:sz w:val="24"/>
      <w:szCs w:val="24"/>
    </w:rPr>
  </w:style>
  <w:style w:type="paragraph" w:styleId="Heading2">
    <w:name w:val="heading 2"/>
    <w:basedOn w:val="Normal"/>
    <w:next w:val="Normal"/>
    <w:link w:val="Heading2Char"/>
    <w:uiPriority w:val="9"/>
    <w:semiHidden/>
    <w:unhideWhenUsed/>
    <w:qFormat/>
    <w:rsid w:val="00184D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31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699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84D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DJISLLH</dc:creator>
  <cp:lastModifiedBy>Benway, J</cp:lastModifiedBy>
  <cp:revision>14</cp:revision>
  <dcterms:created xsi:type="dcterms:W3CDTF">2022-02-04T01:01:00Z</dcterms:created>
  <dcterms:modified xsi:type="dcterms:W3CDTF">2022-02-04T01:27:00Z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2013</vt:lpwstr>
  </property>
  <property fmtid="{D5CDD505-2E9C-101B-9397-08002B2CF9AE}" pid="4" name="LastSaved">
    <vt:filetime>2022-01-21T00:00:00Z</vt:filetime>
  </property>
</Properties>
</file>